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22747" w14:textId="31F6E053" w:rsidR="00570F48" w:rsidRPr="00605AB3" w:rsidRDefault="00910401">
      <w:pPr>
        <w:rPr>
          <w:b/>
          <w:sz w:val="28"/>
          <w:szCs w:val="28"/>
        </w:rPr>
      </w:pPr>
      <w:r w:rsidRPr="00605AB3">
        <w:rPr>
          <w:b/>
          <w:sz w:val="28"/>
          <w:szCs w:val="28"/>
        </w:rPr>
        <w:t xml:space="preserve">Drink Driving </w:t>
      </w:r>
      <w:r w:rsidR="00605AB3" w:rsidRPr="00605AB3">
        <w:rPr>
          <w:b/>
          <w:sz w:val="28"/>
          <w:szCs w:val="28"/>
        </w:rPr>
        <w:t>– Fast Facts</w:t>
      </w:r>
      <w:r w:rsidR="00120DEF">
        <w:rPr>
          <w:b/>
          <w:sz w:val="28"/>
          <w:szCs w:val="28"/>
        </w:rPr>
        <w:t xml:space="preserve"> Draft</w:t>
      </w:r>
    </w:p>
    <w:p w14:paraId="6EB02BF5" w14:textId="0BCF55FA" w:rsidR="00910401" w:rsidRDefault="00910401" w:rsidP="00910401">
      <w:pPr>
        <w:pStyle w:val="ListParagraph"/>
        <w:numPr>
          <w:ilvl w:val="0"/>
          <w:numId w:val="1"/>
        </w:numPr>
        <w:rPr>
          <w:sz w:val="24"/>
          <w:szCs w:val="24"/>
        </w:rPr>
      </w:pPr>
      <w:r>
        <w:rPr>
          <w:sz w:val="24"/>
          <w:szCs w:val="24"/>
        </w:rPr>
        <w:t>Any alcohol impairs driving and increases the risk of a collision. This is not an opinion it’s a scientific fact</w:t>
      </w:r>
      <w:r w:rsidR="002473C3">
        <w:rPr>
          <w:sz w:val="24"/>
          <w:szCs w:val="24"/>
        </w:rPr>
        <w:t>.</w:t>
      </w:r>
      <w:r w:rsidR="00D95169">
        <w:rPr>
          <w:sz w:val="24"/>
          <w:szCs w:val="24"/>
        </w:rPr>
        <w:br/>
      </w:r>
    </w:p>
    <w:p w14:paraId="779352AE" w14:textId="77777777" w:rsidR="00910401" w:rsidRDefault="00910401" w:rsidP="00910401">
      <w:pPr>
        <w:pStyle w:val="ListParagraph"/>
        <w:numPr>
          <w:ilvl w:val="0"/>
          <w:numId w:val="1"/>
        </w:numPr>
        <w:rPr>
          <w:sz w:val="24"/>
          <w:szCs w:val="24"/>
        </w:rPr>
      </w:pPr>
      <w:r>
        <w:rPr>
          <w:sz w:val="24"/>
          <w:szCs w:val="24"/>
        </w:rPr>
        <w:t>Alcohol is a factor in 38% of fatal crashes</w:t>
      </w:r>
    </w:p>
    <w:p w14:paraId="69D7E700" w14:textId="03AF6519" w:rsidR="00910401" w:rsidRDefault="00910401" w:rsidP="00910401">
      <w:pPr>
        <w:pStyle w:val="ListParagraph"/>
        <w:numPr>
          <w:ilvl w:val="1"/>
          <w:numId w:val="1"/>
        </w:numPr>
        <w:rPr>
          <w:sz w:val="24"/>
          <w:szCs w:val="24"/>
        </w:rPr>
      </w:pPr>
      <w:r>
        <w:rPr>
          <w:sz w:val="24"/>
          <w:szCs w:val="24"/>
        </w:rPr>
        <w:t xml:space="preserve">29% </w:t>
      </w:r>
      <w:r w:rsidR="00921AA6">
        <w:rPr>
          <w:sz w:val="24"/>
          <w:szCs w:val="24"/>
        </w:rPr>
        <w:t>of all alcohol related collisions involved a Driver</w:t>
      </w:r>
      <w:r>
        <w:rPr>
          <w:sz w:val="24"/>
          <w:szCs w:val="24"/>
        </w:rPr>
        <w:t xml:space="preserve"> </w:t>
      </w:r>
      <w:r w:rsidR="00921AA6">
        <w:rPr>
          <w:sz w:val="24"/>
          <w:szCs w:val="24"/>
        </w:rPr>
        <w:t>/ Motorcyclist</w:t>
      </w:r>
    </w:p>
    <w:p w14:paraId="1AC5ECB4" w14:textId="2BC790E7" w:rsidR="00910401" w:rsidRDefault="00910401" w:rsidP="00910401">
      <w:pPr>
        <w:pStyle w:val="ListParagraph"/>
        <w:numPr>
          <w:ilvl w:val="1"/>
          <w:numId w:val="1"/>
        </w:numPr>
        <w:rPr>
          <w:sz w:val="24"/>
          <w:szCs w:val="24"/>
        </w:rPr>
      </w:pPr>
      <w:r>
        <w:rPr>
          <w:sz w:val="24"/>
          <w:szCs w:val="24"/>
        </w:rPr>
        <w:t xml:space="preserve">9% </w:t>
      </w:r>
      <w:r w:rsidR="00921AA6">
        <w:rPr>
          <w:sz w:val="24"/>
          <w:szCs w:val="24"/>
        </w:rPr>
        <w:t>of all alcohol related collisions involved a Pedestrian</w:t>
      </w:r>
      <w:r>
        <w:rPr>
          <w:sz w:val="24"/>
          <w:szCs w:val="24"/>
        </w:rPr>
        <w:t xml:space="preserve"> </w:t>
      </w:r>
    </w:p>
    <w:p w14:paraId="442C00A5" w14:textId="77777777" w:rsidR="00E02458" w:rsidRDefault="00E02458" w:rsidP="00E02458">
      <w:pPr>
        <w:pStyle w:val="ListParagraph"/>
        <w:ind w:left="1440"/>
        <w:rPr>
          <w:sz w:val="24"/>
          <w:szCs w:val="24"/>
        </w:rPr>
      </w:pPr>
    </w:p>
    <w:p w14:paraId="5A13C3DA" w14:textId="77777777" w:rsidR="007117E7" w:rsidRDefault="00D95865" w:rsidP="007117E7">
      <w:pPr>
        <w:pStyle w:val="ListParagraph"/>
        <w:numPr>
          <w:ilvl w:val="0"/>
          <w:numId w:val="1"/>
        </w:numPr>
        <w:rPr>
          <w:sz w:val="24"/>
          <w:szCs w:val="24"/>
        </w:rPr>
      </w:pPr>
      <w:r w:rsidRPr="00D95865">
        <w:rPr>
          <w:sz w:val="24"/>
          <w:szCs w:val="24"/>
        </w:rPr>
        <w:t>Between 2008 and 2012 a total of 35 people (12%) were killed in collisions where drivers/motorcyclists had a recorded BAC level of between 21 and 80mg/100ml (and were deemed culpable due to alcohol being a contributory factor).</w:t>
      </w:r>
      <w:r>
        <w:rPr>
          <w:sz w:val="24"/>
          <w:szCs w:val="24"/>
        </w:rPr>
        <w:t xml:space="preserve"> </w:t>
      </w:r>
      <w:r w:rsidRPr="00D95865">
        <w:rPr>
          <w:sz w:val="24"/>
          <w:szCs w:val="24"/>
        </w:rPr>
        <w:t>This means 7 – 8 people, on average, were killed per year over this period at the lower alcohol levels.</w:t>
      </w:r>
    </w:p>
    <w:p w14:paraId="0E7C6125" w14:textId="77777777" w:rsidR="007117E7" w:rsidRDefault="007117E7" w:rsidP="007117E7">
      <w:pPr>
        <w:pStyle w:val="ListParagraph"/>
        <w:rPr>
          <w:sz w:val="24"/>
          <w:szCs w:val="24"/>
        </w:rPr>
      </w:pPr>
    </w:p>
    <w:p w14:paraId="7DC6FD12" w14:textId="1EBA2D91" w:rsidR="007117E7" w:rsidRPr="007117E7" w:rsidRDefault="007117E7" w:rsidP="007117E7">
      <w:pPr>
        <w:pStyle w:val="ListParagraph"/>
        <w:numPr>
          <w:ilvl w:val="0"/>
          <w:numId w:val="1"/>
        </w:numPr>
        <w:rPr>
          <w:sz w:val="24"/>
          <w:szCs w:val="24"/>
        </w:rPr>
      </w:pPr>
      <w:r>
        <w:rPr>
          <w:sz w:val="24"/>
          <w:szCs w:val="24"/>
        </w:rPr>
        <w:t>16 (6</w:t>
      </w:r>
      <w:r w:rsidRPr="007117E7">
        <w:rPr>
          <w:sz w:val="24"/>
          <w:szCs w:val="24"/>
        </w:rPr>
        <w:t xml:space="preserve">%) </w:t>
      </w:r>
      <w:r>
        <w:rPr>
          <w:sz w:val="24"/>
          <w:szCs w:val="24"/>
        </w:rPr>
        <w:t xml:space="preserve">people </w:t>
      </w:r>
      <w:r w:rsidRPr="007117E7">
        <w:rPr>
          <w:sz w:val="24"/>
          <w:szCs w:val="24"/>
        </w:rPr>
        <w:t xml:space="preserve">were killed in collisions where drivers/motorcyclists had a recorded BAC level of between </w:t>
      </w:r>
      <w:r>
        <w:rPr>
          <w:sz w:val="24"/>
          <w:szCs w:val="24"/>
        </w:rPr>
        <w:t>50</w:t>
      </w:r>
      <w:r w:rsidRPr="007117E7">
        <w:rPr>
          <w:sz w:val="24"/>
          <w:szCs w:val="24"/>
        </w:rPr>
        <w:t xml:space="preserve"> and 80mg/100ml (and were deemed culpable due to alcohol being a contributory factor).</w:t>
      </w:r>
      <w:r>
        <w:rPr>
          <w:sz w:val="24"/>
          <w:szCs w:val="24"/>
        </w:rPr>
        <w:br/>
      </w:r>
    </w:p>
    <w:p w14:paraId="3F953205" w14:textId="27ECF833" w:rsidR="0072513F" w:rsidRDefault="0072513F" w:rsidP="0072513F">
      <w:pPr>
        <w:pStyle w:val="ListParagraph"/>
        <w:numPr>
          <w:ilvl w:val="0"/>
          <w:numId w:val="1"/>
        </w:numPr>
        <w:rPr>
          <w:sz w:val="24"/>
          <w:szCs w:val="24"/>
        </w:rPr>
      </w:pPr>
      <w:r w:rsidRPr="0072513F">
        <w:rPr>
          <w:sz w:val="24"/>
          <w:szCs w:val="24"/>
        </w:rPr>
        <w:t xml:space="preserve">14% of </w:t>
      </w:r>
      <w:r w:rsidR="00D17F26">
        <w:rPr>
          <w:sz w:val="24"/>
          <w:szCs w:val="24"/>
        </w:rPr>
        <w:t xml:space="preserve">all </w:t>
      </w:r>
      <w:r w:rsidRPr="0072513F">
        <w:rPr>
          <w:sz w:val="24"/>
          <w:szCs w:val="24"/>
        </w:rPr>
        <w:t xml:space="preserve">alcohol related fatal crashes </w:t>
      </w:r>
      <w:r w:rsidR="00D17F26">
        <w:rPr>
          <w:sz w:val="24"/>
          <w:szCs w:val="24"/>
        </w:rPr>
        <w:t xml:space="preserve">(&amp; 14% of all alcohol related fatalities) </w:t>
      </w:r>
      <w:r w:rsidRPr="0072513F">
        <w:rPr>
          <w:sz w:val="24"/>
          <w:szCs w:val="24"/>
        </w:rPr>
        <w:t>happen between 6am and 12 noon.</w:t>
      </w:r>
      <w:r w:rsidR="00D17F26">
        <w:rPr>
          <w:sz w:val="24"/>
          <w:szCs w:val="24"/>
        </w:rPr>
        <w:t xml:space="preserve"> 15% of all alcohol related fatal crashes involving a driver or motorcycle rider happen between 6am and 12 noon.</w:t>
      </w:r>
    </w:p>
    <w:p w14:paraId="5259A708" w14:textId="77777777" w:rsidR="0072513F" w:rsidRPr="0072513F" w:rsidRDefault="0072513F" w:rsidP="0072513F">
      <w:pPr>
        <w:pStyle w:val="ListParagraph"/>
        <w:rPr>
          <w:sz w:val="24"/>
          <w:szCs w:val="24"/>
        </w:rPr>
      </w:pPr>
    </w:p>
    <w:p w14:paraId="4D1C713A" w14:textId="59ACB99D" w:rsidR="00E02458" w:rsidRPr="0072513F" w:rsidRDefault="00E02458" w:rsidP="0072513F">
      <w:pPr>
        <w:pStyle w:val="ListParagraph"/>
        <w:numPr>
          <w:ilvl w:val="0"/>
          <w:numId w:val="1"/>
        </w:numPr>
        <w:rPr>
          <w:sz w:val="24"/>
          <w:szCs w:val="24"/>
        </w:rPr>
      </w:pPr>
      <w:r w:rsidRPr="0072513F">
        <w:rPr>
          <w:sz w:val="24"/>
          <w:szCs w:val="24"/>
        </w:rPr>
        <w:t>At 80mg drivers are six times more likely to have a collision.</w:t>
      </w:r>
      <w:r w:rsidR="00F81A89" w:rsidRPr="0072513F">
        <w:rPr>
          <w:sz w:val="24"/>
          <w:szCs w:val="24"/>
        </w:rPr>
        <w:t xml:space="preserve"> At 40mg drivers are twice as likely to be involved in a collision. </w:t>
      </w:r>
      <w:r w:rsidR="0080174E" w:rsidRPr="0072513F">
        <w:rPr>
          <w:sz w:val="24"/>
          <w:szCs w:val="24"/>
        </w:rPr>
        <w:t xml:space="preserve">At 20mg a young driver’s crash risk is doubled. </w:t>
      </w:r>
      <w:r w:rsidR="0080174E" w:rsidRPr="0072513F">
        <w:rPr>
          <w:sz w:val="16"/>
          <w:szCs w:val="16"/>
        </w:rPr>
        <w:t>(</w:t>
      </w:r>
      <w:bookmarkStart w:id="0" w:name="_GoBack"/>
      <w:r w:rsidR="0080174E" w:rsidRPr="0072513F">
        <w:rPr>
          <w:sz w:val="16"/>
          <w:szCs w:val="16"/>
        </w:rPr>
        <w:t>Moskowitz &amp; Robinson 1988</w:t>
      </w:r>
      <w:bookmarkEnd w:id="0"/>
      <w:r w:rsidR="0080174E" w:rsidRPr="0072513F">
        <w:rPr>
          <w:sz w:val="16"/>
          <w:szCs w:val="16"/>
        </w:rPr>
        <w:t>)</w:t>
      </w:r>
      <w:r w:rsidR="005150FD" w:rsidRPr="0072513F">
        <w:rPr>
          <w:sz w:val="16"/>
          <w:szCs w:val="16"/>
        </w:rPr>
        <w:t>.</w:t>
      </w:r>
    </w:p>
    <w:p w14:paraId="78E35475" w14:textId="77777777" w:rsidR="00E02458" w:rsidRPr="00D95865" w:rsidRDefault="00E02458" w:rsidP="00E02458">
      <w:pPr>
        <w:pStyle w:val="ListParagraph"/>
        <w:rPr>
          <w:sz w:val="24"/>
          <w:szCs w:val="24"/>
        </w:rPr>
      </w:pPr>
    </w:p>
    <w:p w14:paraId="4A816B3B" w14:textId="4F3BD4A8" w:rsidR="005150FD" w:rsidRPr="00D17F26" w:rsidRDefault="00910401" w:rsidP="005150FD">
      <w:pPr>
        <w:pStyle w:val="ListParagraph"/>
        <w:numPr>
          <w:ilvl w:val="0"/>
          <w:numId w:val="1"/>
        </w:numPr>
        <w:rPr>
          <w:sz w:val="24"/>
          <w:szCs w:val="24"/>
        </w:rPr>
      </w:pPr>
      <w:r>
        <w:rPr>
          <w:sz w:val="24"/>
          <w:szCs w:val="24"/>
        </w:rPr>
        <w:t>An average of 150 drivers are arrested each week on suspicion</w:t>
      </w:r>
      <w:r w:rsidR="003A3204">
        <w:rPr>
          <w:sz w:val="24"/>
          <w:szCs w:val="24"/>
        </w:rPr>
        <w:t xml:space="preserve"> of driving under the influence</w:t>
      </w:r>
      <w:r w:rsidR="00D17F26">
        <w:rPr>
          <w:sz w:val="24"/>
          <w:szCs w:val="24"/>
        </w:rPr>
        <w:t>. 8,063</w:t>
      </w:r>
      <w:r w:rsidR="00051F03">
        <w:rPr>
          <w:sz w:val="24"/>
          <w:szCs w:val="24"/>
        </w:rPr>
        <w:t xml:space="preserve"> drivers were arrested in 2016 for driving while intoxicated.</w:t>
      </w:r>
      <w:r w:rsidR="003A3204">
        <w:rPr>
          <w:sz w:val="24"/>
          <w:szCs w:val="24"/>
        </w:rPr>
        <w:t xml:space="preserve"> </w:t>
      </w:r>
      <w:r w:rsidR="003A3204" w:rsidRPr="003A3204">
        <w:rPr>
          <w:sz w:val="16"/>
          <w:szCs w:val="16"/>
        </w:rPr>
        <w:t>(</w:t>
      </w:r>
      <w:proofErr w:type="gramStart"/>
      <w:r w:rsidR="003A3204" w:rsidRPr="003A3204">
        <w:rPr>
          <w:sz w:val="16"/>
          <w:szCs w:val="16"/>
        </w:rPr>
        <w:t>An</w:t>
      </w:r>
      <w:proofErr w:type="gramEnd"/>
      <w:r w:rsidR="003A3204" w:rsidRPr="003A3204">
        <w:rPr>
          <w:sz w:val="16"/>
          <w:szCs w:val="16"/>
        </w:rPr>
        <w:t xml:space="preserve"> Garda </w:t>
      </w:r>
      <w:proofErr w:type="spellStart"/>
      <w:r w:rsidR="003A3204" w:rsidRPr="003A3204">
        <w:rPr>
          <w:sz w:val="16"/>
          <w:szCs w:val="16"/>
        </w:rPr>
        <w:t>Siochana</w:t>
      </w:r>
      <w:proofErr w:type="spellEnd"/>
      <w:r w:rsidR="003A3204" w:rsidRPr="003A3204">
        <w:rPr>
          <w:sz w:val="16"/>
          <w:szCs w:val="16"/>
        </w:rPr>
        <w:t>)</w:t>
      </w:r>
      <w:r w:rsidR="003A3204">
        <w:rPr>
          <w:sz w:val="16"/>
          <w:szCs w:val="16"/>
        </w:rPr>
        <w:t>.</w:t>
      </w:r>
    </w:p>
    <w:p w14:paraId="1597F6E4" w14:textId="77777777" w:rsidR="00D17F26" w:rsidRPr="00D17F26" w:rsidRDefault="00D17F26" w:rsidP="00D17F26">
      <w:pPr>
        <w:pStyle w:val="ListParagraph"/>
        <w:rPr>
          <w:sz w:val="24"/>
          <w:szCs w:val="24"/>
        </w:rPr>
      </w:pPr>
    </w:p>
    <w:tbl>
      <w:tblPr>
        <w:tblStyle w:val="TableGrid"/>
        <w:tblW w:w="0" w:type="auto"/>
        <w:jc w:val="center"/>
        <w:tblInd w:w="0" w:type="dxa"/>
        <w:tblLook w:val="04A0" w:firstRow="1" w:lastRow="0" w:firstColumn="1" w:lastColumn="0" w:noHBand="0" w:noVBand="1"/>
      </w:tblPr>
      <w:tblGrid>
        <w:gridCol w:w="1418"/>
        <w:gridCol w:w="1418"/>
        <w:gridCol w:w="1418"/>
        <w:gridCol w:w="1418"/>
        <w:gridCol w:w="1418"/>
      </w:tblGrid>
      <w:tr w:rsidR="00D17F26" w:rsidRPr="001E5436" w14:paraId="5A13DCB0" w14:textId="77777777" w:rsidTr="00D17F26">
        <w:trPr>
          <w:jc w:val="center"/>
        </w:trPr>
        <w:tc>
          <w:tcPr>
            <w:tcW w:w="1418" w:type="dxa"/>
          </w:tcPr>
          <w:p w14:paraId="7888EA89" w14:textId="77777777" w:rsidR="00D17F26" w:rsidRPr="001E5436" w:rsidRDefault="00D17F26" w:rsidP="00D17F26">
            <w:pPr>
              <w:jc w:val="center"/>
              <w:rPr>
                <w:b/>
              </w:rPr>
            </w:pPr>
            <w:r w:rsidRPr="001E5436">
              <w:rPr>
                <w:b/>
              </w:rPr>
              <w:t>2016</w:t>
            </w:r>
          </w:p>
        </w:tc>
        <w:tc>
          <w:tcPr>
            <w:tcW w:w="1418" w:type="dxa"/>
          </w:tcPr>
          <w:p w14:paraId="379A85DA" w14:textId="77777777" w:rsidR="00D17F26" w:rsidRPr="001E5436" w:rsidRDefault="00D17F26" w:rsidP="00D17F26">
            <w:pPr>
              <w:jc w:val="center"/>
              <w:rPr>
                <w:b/>
              </w:rPr>
            </w:pPr>
            <w:r w:rsidRPr="001E5436">
              <w:rPr>
                <w:b/>
              </w:rPr>
              <w:t>2015</w:t>
            </w:r>
          </w:p>
        </w:tc>
        <w:tc>
          <w:tcPr>
            <w:tcW w:w="1418" w:type="dxa"/>
          </w:tcPr>
          <w:p w14:paraId="3E0DCE3E" w14:textId="77777777" w:rsidR="00D17F26" w:rsidRPr="001E5436" w:rsidRDefault="00D17F26" w:rsidP="00D17F26">
            <w:pPr>
              <w:jc w:val="center"/>
              <w:rPr>
                <w:b/>
              </w:rPr>
            </w:pPr>
            <w:r w:rsidRPr="001E5436">
              <w:rPr>
                <w:b/>
              </w:rPr>
              <w:t>2014</w:t>
            </w:r>
          </w:p>
        </w:tc>
        <w:tc>
          <w:tcPr>
            <w:tcW w:w="1418" w:type="dxa"/>
          </w:tcPr>
          <w:p w14:paraId="32ADF664" w14:textId="77777777" w:rsidR="00D17F26" w:rsidRPr="001E5436" w:rsidRDefault="00D17F26" w:rsidP="00D17F26">
            <w:pPr>
              <w:jc w:val="center"/>
              <w:rPr>
                <w:b/>
              </w:rPr>
            </w:pPr>
            <w:r w:rsidRPr="001E5436">
              <w:rPr>
                <w:b/>
              </w:rPr>
              <w:t>2013</w:t>
            </w:r>
          </w:p>
        </w:tc>
        <w:tc>
          <w:tcPr>
            <w:tcW w:w="1418" w:type="dxa"/>
          </w:tcPr>
          <w:p w14:paraId="56D23A4F" w14:textId="77777777" w:rsidR="00D17F26" w:rsidRPr="001E5436" w:rsidRDefault="00D17F26" w:rsidP="00D17F26">
            <w:pPr>
              <w:jc w:val="center"/>
              <w:rPr>
                <w:b/>
              </w:rPr>
            </w:pPr>
            <w:r w:rsidRPr="001E5436">
              <w:rPr>
                <w:b/>
              </w:rPr>
              <w:t>2012</w:t>
            </w:r>
          </w:p>
        </w:tc>
      </w:tr>
      <w:tr w:rsidR="00D17F26" w14:paraId="5ACD1DA0" w14:textId="77777777" w:rsidTr="00D17F26">
        <w:trPr>
          <w:jc w:val="center"/>
        </w:trPr>
        <w:tc>
          <w:tcPr>
            <w:tcW w:w="1418" w:type="dxa"/>
          </w:tcPr>
          <w:p w14:paraId="47062CAB" w14:textId="77777777" w:rsidR="00D17F26" w:rsidRDefault="00D17F26" w:rsidP="00D17F26">
            <w:pPr>
              <w:jc w:val="center"/>
            </w:pPr>
            <w:r>
              <w:t>8063</w:t>
            </w:r>
          </w:p>
        </w:tc>
        <w:tc>
          <w:tcPr>
            <w:tcW w:w="1418" w:type="dxa"/>
          </w:tcPr>
          <w:p w14:paraId="52EC8911" w14:textId="77777777" w:rsidR="00D17F26" w:rsidRDefault="00D17F26" w:rsidP="00D17F26">
            <w:pPr>
              <w:jc w:val="center"/>
            </w:pPr>
            <w:r>
              <w:t>7419</w:t>
            </w:r>
          </w:p>
        </w:tc>
        <w:tc>
          <w:tcPr>
            <w:tcW w:w="1418" w:type="dxa"/>
          </w:tcPr>
          <w:p w14:paraId="57532F0F" w14:textId="77777777" w:rsidR="00D17F26" w:rsidRDefault="00D17F26" w:rsidP="00D17F26">
            <w:pPr>
              <w:jc w:val="center"/>
            </w:pPr>
            <w:r>
              <w:t>7697</w:t>
            </w:r>
          </w:p>
        </w:tc>
        <w:tc>
          <w:tcPr>
            <w:tcW w:w="1418" w:type="dxa"/>
          </w:tcPr>
          <w:p w14:paraId="2D414325" w14:textId="77777777" w:rsidR="00D17F26" w:rsidRDefault="00D17F26" w:rsidP="00D17F26">
            <w:pPr>
              <w:jc w:val="center"/>
            </w:pPr>
            <w:r>
              <w:t>7962</w:t>
            </w:r>
          </w:p>
        </w:tc>
        <w:tc>
          <w:tcPr>
            <w:tcW w:w="1418" w:type="dxa"/>
          </w:tcPr>
          <w:p w14:paraId="3BB99D1C" w14:textId="77777777" w:rsidR="00D17F26" w:rsidRDefault="00D17F26" w:rsidP="00D17F26">
            <w:pPr>
              <w:jc w:val="center"/>
            </w:pPr>
            <w:r>
              <w:t>9527</w:t>
            </w:r>
          </w:p>
        </w:tc>
      </w:tr>
    </w:tbl>
    <w:p w14:paraId="3411452F" w14:textId="77777777" w:rsidR="00D17F26" w:rsidRPr="00D17F26" w:rsidRDefault="00D17F26" w:rsidP="00D17F26">
      <w:pPr>
        <w:pStyle w:val="ListParagraph"/>
        <w:rPr>
          <w:sz w:val="24"/>
          <w:szCs w:val="24"/>
        </w:rPr>
      </w:pPr>
    </w:p>
    <w:p w14:paraId="4E5F1D3A" w14:textId="77777777" w:rsidR="00D17F26" w:rsidRPr="00D17F26" w:rsidRDefault="00D17F26" w:rsidP="00D17F26">
      <w:pPr>
        <w:pStyle w:val="ListParagraph"/>
        <w:rPr>
          <w:sz w:val="24"/>
          <w:szCs w:val="24"/>
        </w:rPr>
      </w:pPr>
    </w:p>
    <w:p w14:paraId="68E8E8B6" w14:textId="4AC1DA5A" w:rsidR="00D17F26" w:rsidRPr="00F21133" w:rsidRDefault="00D17F26" w:rsidP="00D17F26">
      <w:pPr>
        <w:pStyle w:val="ListParagraph"/>
        <w:numPr>
          <w:ilvl w:val="0"/>
          <w:numId w:val="1"/>
        </w:numPr>
        <w:rPr>
          <w:sz w:val="16"/>
          <w:szCs w:val="16"/>
          <w:u w:val="single"/>
        </w:rPr>
      </w:pPr>
      <w:r>
        <w:t>A total of 3,003 Fixed Penalty Notices have been issued to drivers between 2012 and 2016 for drink driving offences detected between 50+ to 80mg per 100ml.</w:t>
      </w:r>
      <w:r w:rsidR="00F21133">
        <w:t xml:space="preserve"> </w:t>
      </w:r>
      <w:r w:rsidR="00F21133" w:rsidRPr="00F21133">
        <w:rPr>
          <w:sz w:val="16"/>
          <w:szCs w:val="16"/>
        </w:rPr>
        <w:t>(Department of Transport, Tourism and Sport).</w:t>
      </w:r>
    </w:p>
    <w:tbl>
      <w:tblPr>
        <w:tblStyle w:val="TableGrid"/>
        <w:tblW w:w="0" w:type="dxa"/>
        <w:jc w:val="center"/>
        <w:tblInd w:w="0" w:type="dxa"/>
        <w:tblLook w:val="04A0" w:firstRow="1" w:lastRow="0" w:firstColumn="1" w:lastColumn="0" w:noHBand="0" w:noVBand="1"/>
      </w:tblPr>
      <w:tblGrid>
        <w:gridCol w:w="1418"/>
        <w:gridCol w:w="1418"/>
        <w:gridCol w:w="1418"/>
        <w:gridCol w:w="1418"/>
        <w:gridCol w:w="1418"/>
      </w:tblGrid>
      <w:tr w:rsidR="00D17F26" w14:paraId="6F3A0CCC" w14:textId="77777777" w:rsidTr="00D17F26">
        <w:trPr>
          <w:jc w:val="center"/>
        </w:trPr>
        <w:tc>
          <w:tcPr>
            <w:tcW w:w="1418" w:type="dxa"/>
            <w:tcBorders>
              <w:top w:val="single" w:sz="4" w:space="0" w:color="auto"/>
              <w:left w:val="single" w:sz="4" w:space="0" w:color="auto"/>
              <w:bottom w:val="single" w:sz="4" w:space="0" w:color="auto"/>
              <w:right w:val="single" w:sz="4" w:space="0" w:color="auto"/>
            </w:tcBorders>
            <w:hideMark/>
          </w:tcPr>
          <w:p w14:paraId="4A3477FE" w14:textId="77777777" w:rsidR="00D17F26" w:rsidRDefault="00D17F26" w:rsidP="00D17F26">
            <w:pPr>
              <w:jc w:val="center"/>
              <w:rPr>
                <w:b/>
              </w:rPr>
            </w:pPr>
            <w:r>
              <w:rPr>
                <w:b/>
              </w:rPr>
              <w:t>2016</w:t>
            </w:r>
          </w:p>
        </w:tc>
        <w:tc>
          <w:tcPr>
            <w:tcW w:w="1418" w:type="dxa"/>
            <w:tcBorders>
              <w:top w:val="single" w:sz="4" w:space="0" w:color="auto"/>
              <w:left w:val="single" w:sz="4" w:space="0" w:color="auto"/>
              <w:bottom w:val="single" w:sz="4" w:space="0" w:color="auto"/>
              <w:right w:val="single" w:sz="4" w:space="0" w:color="auto"/>
            </w:tcBorders>
            <w:hideMark/>
          </w:tcPr>
          <w:p w14:paraId="59EC1800" w14:textId="77777777" w:rsidR="00D17F26" w:rsidRDefault="00D17F26" w:rsidP="00D17F26">
            <w:pPr>
              <w:jc w:val="center"/>
              <w:rPr>
                <w:b/>
              </w:rPr>
            </w:pPr>
            <w:r>
              <w:rPr>
                <w:b/>
              </w:rPr>
              <w:t>2015</w:t>
            </w:r>
          </w:p>
        </w:tc>
        <w:tc>
          <w:tcPr>
            <w:tcW w:w="1418" w:type="dxa"/>
            <w:tcBorders>
              <w:top w:val="single" w:sz="4" w:space="0" w:color="auto"/>
              <w:left w:val="single" w:sz="4" w:space="0" w:color="auto"/>
              <w:bottom w:val="single" w:sz="4" w:space="0" w:color="auto"/>
              <w:right w:val="single" w:sz="4" w:space="0" w:color="auto"/>
            </w:tcBorders>
            <w:hideMark/>
          </w:tcPr>
          <w:p w14:paraId="516191D7" w14:textId="77777777" w:rsidR="00D17F26" w:rsidRDefault="00D17F26" w:rsidP="00D17F26">
            <w:pPr>
              <w:jc w:val="center"/>
              <w:rPr>
                <w:b/>
              </w:rPr>
            </w:pPr>
            <w:r>
              <w:rPr>
                <w:b/>
              </w:rPr>
              <w:t>2014</w:t>
            </w:r>
          </w:p>
        </w:tc>
        <w:tc>
          <w:tcPr>
            <w:tcW w:w="1418" w:type="dxa"/>
            <w:tcBorders>
              <w:top w:val="single" w:sz="4" w:space="0" w:color="auto"/>
              <w:left w:val="single" w:sz="4" w:space="0" w:color="auto"/>
              <w:bottom w:val="single" w:sz="4" w:space="0" w:color="auto"/>
              <w:right w:val="single" w:sz="4" w:space="0" w:color="auto"/>
            </w:tcBorders>
            <w:hideMark/>
          </w:tcPr>
          <w:p w14:paraId="2724B6C7" w14:textId="77777777" w:rsidR="00D17F26" w:rsidRDefault="00D17F26" w:rsidP="00D17F26">
            <w:pPr>
              <w:jc w:val="center"/>
              <w:rPr>
                <w:b/>
              </w:rPr>
            </w:pPr>
            <w:r>
              <w:rPr>
                <w:b/>
              </w:rPr>
              <w:t>2013</w:t>
            </w:r>
          </w:p>
        </w:tc>
        <w:tc>
          <w:tcPr>
            <w:tcW w:w="1418" w:type="dxa"/>
            <w:tcBorders>
              <w:top w:val="single" w:sz="4" w:space="0" w:color="auto"/>
              <w:left w:val="single" w:sz="4" w:space="0" w:color="auto"/>
              <w:bottom w:val="single" w:sz="4" w:space="0" w:color="auto"/>
              <w:right w:val="single" w:sz="4" w:space="0" w:color="auto"/>
            </w:tcBorders>
            <w:hideMark/>
          </w:tcPr>
          <w:p w14:paraId="4684C9AF" w14:textId="77777777" w:rsidR="00D17F26" w:rsidRDefault="00D17F26" w:rsidP="00D17F26">
            <w:pPr>
              <w:jc w:val="center"/>
              <w:rPr>
                <w:b/>
              </w:rPr>
            </w:pPr>
            <w:r>
              <w:rPr>
                <w:b/>
              </w:rPr>
              <w:t>2012</w:t>
            </w:r>
          </w:p>
        </w:tc>
      </w:tr>
      <w:tr w:rsidR="00D17F26" w14:paraId="647AE9F8" w14:textId="77777777" w:rsidTr="00D17F26">
        <w:trPr>
          <w:jc w:val="center"/>
        </w:trPr>
        <w:tc>
          <w:tcPr>
            <w:tcW w:w="1418" w:type="dxa"/>
            <w:tcBorders>
              <w:top w:val="single" w:sz="4" w:space="0" w:color="auto"/>
              <w:left w:val="single" w:sz="4" w:space="0" w:color="auto"/>
              <w:bottom w:val="single" w:sz="4" w:space="0" w:color="auto"/>
              <w:right w:val="single" w:sz="4" w:space="0" w:color="auto"/>
            </w:tcBorders>
            <w:hideMark/>
          </w:tcPr>
          <w:p w14:paraId="2109E03A" w14:textId="77777777" w:rsidR="00D17F26" w:rsidRDefault="00D17F26" w:rsidP="00D17F26">
            <w:pPr>
              <w:jc w:val="center"/>
            </w:pPr>
            <w:r>
              <w:t>758</w:t>
            </w:r>
          </w:p>
        </w:tc>
        <w:tc>
          <w:tcPr>
            <w:tcW w:w="1418" w:type="dxa"/>
            <w:tcBorders>
              <w:top w:val="single" w:sz="4" w:space="0" w:color="auto"/>
              <w:left w:val="single" w:sz="4" w:space="0" w:color="auto"/>
              <w:bottom w:val="single" w:sz="4" w:space="0" w:color="auto"/>
              <w:right w:val="single" w:sz="4" w:space="0" w:color="auto"/>
            </w:tcBorders>
            <w:hideMark/>
          </w:tcPr>
          <w:p w14:paraId="12EBDD20" w14:textId="77777777" w:rsidR="00D17F26" w:rsidRDefault="00D17F26" w:rsidP="00D17F26">
            <w:pPr>
              <w:jc w:val="center"/>
            </w:pPr>
            <w:r>
              <w:t>501</w:t>
            </w:r>
          </w:p>
        </w:tc>
        <w:tc>
          <w:tcPr>
            <w:tcW w:w="1418" w:type="dxa"/>
            <w:tcBorders>
              <w:top w:val="single" w:sz="4" w:space="0" w:color="auto"/>
              <w:left w:val="single" w:sz="4" w:space="0" w:color="auto"/>
              <w:bottom w:val="single" w:sz="4" w:space="0" w:color="auto"/>
              <w:right w:val="single" w:sz="4" w:space="0" w:color="auto"/>
            </w:tcBorders>
            <w:hideMark/>
          </w:tcPr>
          <w:p w14:paraId="7D8ED61C" w14:textId="77777777" w:rsidR="00D17F26" w:rsidRDefault="00D17F26" w:rsidP="00D17F26">
            <w:pPr>
              <w:jc w:val="center"/>
            </w:pPr>
            <w:r>
              <w:t>563</w:t>
            </w:r>
          </w:p>
        </w:tc>
        <w:tc>
          <w:tcPr>
            <w:tcW w:w="1418" w:type="dxa"/>
            <w:tcBorders>
              <w:top w:val="single" w:sz="4" w:space="0" w:color="auto"/>
              <w:left w:val="single" w:sz="4" w:space="0" w:color="auto"/>
              <w:bottom w:val="single" w:sz="4" w:space="0" w:color="auto"/>
              <w:right w:val="single" w:sz="4" w:space="0" w:color="auto"/>
            </w:tcBorders>
            <w:hideMark/>
          </w:tcPr>
          <w:p w14:paraId="6BB8E6EE" w14:textId="77777777" w:rsidR="00D17F26" w:rsidRDefault="00D17F26" w:rsidP="00D17F26">
            <w:pPr>
              <w:jc w:val="center"/>
            </w:pPr>
            <w:r>
              <w:t>531</w:t>
            </w:r>
          </w:p>
        </w:tc>
        <w:tc>
          <w:tcPr>
            <w:tcW w:w="1418" w:type="dxa"/>
            <w:tcBorders>
              <w:top w:val="single" w:sz="4" w:space="0" w:color="auto"/>
              <w:left w:val="single" w:sz="4" w:space="0" w:color="auto"/>
              <w:bottom w:val="single" w:sz="4" w:space="0" w:color="auto"/>
              <w:right w:val="single" w:sz="4" w:space="0" w:color="auto"/>
            </w:tcBorders>
            <w:hideMark/>
          </w:tcPr>
          <w:p w14:paraId="2F8034EB" w14:textId="77777777" w:rsidR="00D17F26" w:rsidRDefault="00D17F26" w:rsidP="00D17F26">
            <w:pPr>
              <w:jc w:val="center"/>
            </w:pPr>
            <w:r>
              <w:t>650</w:t>
            </w:r>
          </w:p>
        </w:tc>
      </w:tr>
    </w:tbl>
    <w:p w14:paraId="0B5BF949" w14:textId="77777777" w:rsidR="005150FD" w:rsidRDefault="005150FD" w:rsidP="005150FD">
      <w:pPr>
        <w:pStyle w:val="ListParagraph"/>
      </w:pPr>
    </w:p>
    <w:p w14:paraId="596B8658" w14:textId="77777777" w:rsidR="00D17F26" w:rsidRPr="005150FD" w:rsidRDefault="00D17F26" w:rsidP="005150FD">
      <w:pPr>
        <w:pStyle w:val="ListParagraph"/>
        <w:rPr>
          <w:sz w:val="24"/>
          <w:szCs w:val="24"/>
        </w:rPr>
      </w:pPr>
    </w:p>
    <w:p w14:paraId="318EBAD3" w14:textId="6EE49674" w:rsidR="00E02458" w:rsidRPr="005150FD" w:rsidRDefault="005150FD" w:rsidP="005150FD">
      <w:pPr>
        <w:pStyle w:val="ListParagraph"/>
        <w:numPr>
          <w:ilvl w:val="0"/>
          <w:numId w:val="1"/>
        </w:numPr>
        <w:rPr>
          <w:sz w:val="24"/>
          <w:szCs w:val="24"/>
        </w:rPr>
      </w:pPr>
      <w:r w:rsidRPr="005150FD">
        <w:rPr>
          <w:sz w:val="24"/>
          <w:szCs w:val="24"/>
        </w:rPr>
        <w:lastRenderedPageBreak/>
        <w:t>Alcohol is twice as potent when you are a tired driver</w:t>
      </w:r>
      <w:r w:rsidR="00193747">
        <w:rPr>
          <w:sz w:val="24"/>
          <w:szCs w:val="24"/>
        </w:rPr>
        <w:t xml:space="preserve"> (Horne el al)</w:t>
      </w:r>
      <w:r w:rsidRPr="005150FD">
        <w:rPr>
          <w:sz w:val="24"/>
          <w:szCs w:val="24"/>
        </w:rPr>
        <w:t>.</w:t>
      </w:r>
      <w:r>
        <w:rPr>
          <w:sz w:val="24"/>
          <w:szCs w:val="24"/>
        </w:rPr>
        <w:t xml:space="preserve"> Research published in France shows that sleepiness combined with as little as 10mg of alcohol triples the likelihood of death or serious injury between the hours of midnight and 5am. </w:t>
      </w:r>
      <w:r w:rsidRPr="005150FD">
        <w:rPr>
          <w:sz w:val="24"/>
          <w:szCs w:val="24"/>
        </w:rPr>
        <w:br/>
      </w:r>
    </w:p>
    <w:p w14:paraId="75EF1866" w14:textId="3D8CBD03" w:rsidR="00E02458" w:rsidRPr="00E02458" w:rsidRDefault="00E02458" w:rsidP="00E02458">
      <w:pPr>
        <w:pStyle w:val="ListParagraph"/>
        <w:numPr>
          <w:ilvl w:val="0"/>
          <w:numId w:val="1"/>
        </w:numPr>
        <w:rPr>
          <w:sz w:val="24"/>
          <w:szCs w:val="24"/>
        </w:rPr>
      </w:pPr>
      <w:r w:rsidRPr="00E02458">
        <w:rPr>
          <w:sz w:val="24"/>
          <w:szCs w:val="24"/>
        </w:rPr>
        <w:t xml:space="preserve">Attitudes against </w:t>
      </w:r>
      <w:proofErr w:type="spellStart"/>
      <w:r w:rsidRPr="00E02458">
        <w:rPr>
          <w:sz w:val="24"/>
          <w:szCs w:val="24"/>
        </w:rPr>
        <w:t>Drink</w:t>
      </w:r>
      <w:proofErr w:type="spellEnd"/>
      <w:r w:rsidRPr="00E02458">
        <w:rPr>
          <w:sz w:val="24"/>
          <w:szCs w:val="24"/>
        </w:rPr>
        <w:t xml:space="preserve"> Driving have hardened in Ireland in the past two years. The number of</w:t>
      </w:r>
      <w:r w:rsidR="00F42CD6">
        <w:rPr>
          <w:sz w:val="24"/>
          <w:szCs w:val="24"/>
        </w:rPr>
        <w:t xml:space="preserve"> people who say that there is NO</w:t>
      </w:r>
      <w:r w:rsidRPr="00E02458">
        <w:rPr>
          <w:sz w:val="24"/>
          <w:szCs w:val="24"/>
        </w:rPr>
        <w:t xml:space="preserve"> acceptable amount of alcohol that a driver can consume and be safe to drive has increased from 61% (2015) to 73% (2017).</w:t>
      </w:r>
      <w:r w:rsidR="00092429">
        <w:rPr>
          <w:sz w:val="24"/>
          <w:szCs w:val="24"/>
        </w:rPr>
        <w:t xml:space="preserve"> </w:t>
      </w:r>
      <w:r w:rsidR="00092429" w:rsidRPr="00092429">
        <w:rPr>
          <w:sz w:val="16"/>
          <w:szCs w:val="16"/>
        </w:rPr>
        <w:t xml:space="preserve">(A national survey was conducted via B&amp;A’s face-to-face Barometer survey with a nationally representative sample of </w:t>
      </w:r>
      <w:r w:rsidR="00092429">
        <w:rPr>
          <w:sz w:val="16"/>
          <w:szCs w:val="16"/>
        </w:rPr>
        <w:t>1,000</w:t>
      </w:r>
      <w:r w:rsidR="00092429" w:rsidRPr="00092429">
        <w:rPr>
          <w:sz w:val="16"/>
          <w:szCs w:val="16"/>
        </w:rPr>
        <w:t xml:space="preserve"> adults January 2017)</w:t>
      </w:r>
      <w:r w:rsidR="00092429" w:rsidRPr="00092429">
        <w:rPr>
          <w:sz w:val="24"/>
          <w:szCs w:val="24"/>
        </w:rPr>
        <w:br/>
      </w:r>
    </w:p>
    <w:p w14:paraId="7087F531" w14:textId="77777777" w:rsidR="00E02458" w:rsidRDefault="00E02458" w:rsidP="00E02458">
      <w:pPr>
        <w:pStyle w:val="ListParagraph"/>
        <w:numPr>
          <w:ilvl w:val="0"/>
          <w:numId w:val="1"/>
        </w:numPr>
        <w:rPr>
          <w:sz w:val="24"/>
          <w:szCs w:val="24"/>
        </w:rPr>
      </w:pPr>
      <w:r>
        <w:rPr>
          <w:sz w:val="24"/>
          <w:szCs w:val="24"/>
        </w:rPr>
        <w:t>The number who say two or more drinks are acceptable has reduced from 11% (2015) to 7% (2017).</w:t>
      </w:r>
    </w:p>
    <w:p w14:paraId="029C1389" w14:textId="199AB743" w:rsidR="00910401" w:rsidRDefault="00910401" w:rsidP="00E02458">
      <w:pPr>
        <w:pStyle w:val="ListParagraph"/>
        <w:rPr>
          <w:sz w:val="24"/>
          <w:szCs w:val="24"/>
        </w:rPr>
      </w:pPr>
    </w:p>
    <w:p w14:paraId="7E2B64E9" w14:textId="77777777" w:rsidR="007F25F2" w:rsidRDefault="007F25F2" w:rsidP="00C55C59">
      <w:pPr>
        <w:rPr>
          <w:b/>
          <w:sz w:val="24"/>
          <w:szCs w:val="24"/>
          <w:u w:val="single"/>
        </w:rPr>
      </w:pPr>
    </w:p>
    <w:p w14:paraId="7AF07110" w14:textId="5A157AC5" w:rsidR="00C55C59" w:rsidRPr="00E02458" w:rsidRDefault="00C55C59" w:rsidP="00C55C59">
      <w:pPr>
        <w:rPr>
          <w:b/>
          <w:sz w:val="24"/>
          <w:szCs w:val="24"/>
        </w:rPr>
      </w:pPr>
      <w:r w:rsidRPr="00092429">
        <w:rPr>
          <w:b/>
          <w:sz w:val="24"/>
          <w:szCs w:val="24"/>
          <w:u w:val="single"/>
        </w:rPr>
        <w:t>Public Support</w:t>
      </w:r>
      <w:r w:rsidRPr="00E02458">
        <w:rPr>
          <w:b/>
          <w:sz w:val="24"/>
          <w:szCs w:val="24"/>
        </w:rPr>
        <w:t xml:space="preserve"> </w:t>
      </w:r>
      <w:r w:rsidR="00092429">
        <w:rPr>
          <w:b/>
          <w:sz w:val="24"/>
          <w:szCs w:val="24"/>
        </w:rPr>
        <w:t>(</w:t>
      </w:r>
      <w:r w:rsidR="00092429" w:rsidRPr="00092429">
        <w:rPr>
          <w:sz w:val="24"/>
          <w:szCs w:val="24"/>
        </w:rPr>
        <w:t>For</w:t>
      </w:r>
      <w:r w:rsidR="00092429">
        <w:rPr>
          <w:b/>
          <w:sz w:val="24"/>
          <w:szCs w:val="24"/>
        </w:rPr>
        <w:t xml:space="preserve"> </w:t>
      </w:r>
      <w:r w:rsidR="00092429" w:rsidRPr="00C55C59">
        <w:rPr>
          <w:sz w:val="24"/>
          <w:szCs w:val="24"/>
        </w:rPr>
        <w:t>driver caught over the drink driving limit being automatically disqualified</w:t>
      </w:r>
      <w:r w:rsidR="00092429">
        <w:rPr>
          <w:sz w:val="24"/>
          <w:szCs w:val="24"/>
        </w:rPr>
        <w:t>)</w:t>
      </w:r>
    </w:p>
    <w:p w14:paraId="3220A440" w14:textId="1AFD7AF6" w:rsidR="00C55C59" w:rsidRDefault="00C55C59" w:rsidP="00C55C59">
      <w:pPr>
        <w:pStyle w:val="ListParagraph"/>
        <w:numPr>
          <w:ilvl w:val="0"/>
          <w:numId w:val="2"/>
        </w:numPr>
        <w:rPr>
          <w:sz w:val="24"/>
          <w:szCs w:val="24"/>
        </w:rPr>
      </w:pPr>
      <w:r w:rsidRPr="00C55C59">
        <w:rPr>
          <w:sz w:val="24"/>
          <w:szCs w:val="24"/>
        </w:rPr>
        <w:t>91% of Irish adults (and 91% of motorists) indicate support for any driver caught over the drink driving limit being automatically disqualified from driving</w:t>
      </w:r>
      <w:r w:rsidR="00092429">
        <w:rPr>
          <w:sz w:val="24"/>
          <w:szCs w:val="24"/>
        </w:rPr>
        <w:t xml:space="preserve">. </w:t>
      </w:r>
      <w:r w:rsidR="00092429" w:rsidRPr="00092429">
        <w:rPr>
          <w:sz w:val="16"/>
          <w:szCs w:val="16"/>
        </w:rPr>
        <w:t xml:space="preserve">(A national survey was conducted via B&amp;A’s face-to-face Barometer survey with a nationally representative sample of </w:t>
      </w:r>
      <w:r w:rsidR="00092429">
        <w:rPr>
          <w:sz w:val="16"/>
          <w:szCs w:val="16"/>
        </w:rPr>
        <w:t>1,000</w:t>
      </w:r>
      <w:r w:rsidR="00092429" w:rsidRPr="00092429">
        <w:rPr>
          <w:sz w:val="16"/>
          <w:szCs w:val="16"/>
        </w:rPr>
        <w:t xml:space="preserve"> adults January 2017)</w:t>
      </w:r>
      <w:r w:rsidR="00092429" w:rsidRPr="00092429">
        <w:rPr>
          <w:sz w:val="24"/>
          <w:szCs w:val="24"/>
        </w:rPr>
        <w:br/>
      </w:r>
    </w:p>
    <w:p w14:paraId="752E6992" w14:textId="6E3CED13" w:rsidR="00C55C59" w:rsidRDefault="00C55C59" w:rsidP="00C55C59">
      <w:pPr>
        <w:pStyle w:val="ListParagraph"/>
        <w:numPr>
          <w:ilvl w:val="0"/>
          <w:numId w:val="2"/>
        </w:numPr>
        <w:rPr>
          <w:sz w:val="24"/>
          <w:szCs w:val="24"/>
        </w:rPr>
      </w:pPr>
      <w:r w:rsidRPr="00C55C59">
        <w:rPr>
          <w:sz w:val="24"/>
          <w:szCs w:val="24"/>
        </w:rPr>
        <w:t xml:space="preserve">Of this support group, 61% believe that </w:t>
      </w:r>
      <w:r w:rsidR="005B72B3">
        <w:rPr>
          <w:sz w:val="24"/>
          <w:szCs w:val="24"/>
        </w:rPr>
        <w:t>if</w:t>
      </w:r>
      <w:r w:rsidRPr="00C55C59">
        <w:rPr>
          <w:sz w:val="24"/>
          <w:szCs w:val="24"/>
        </w:rPr>
        <w:t xml:space="preserve"> a driver is caught over the drink driving limit, they should be disqualified for more than 12 months</w:t>
      </w:r>
      <w:r w:rsidR="001540D2">
        <w:rPr>
          <w:sz w:val="24"/>
          <w:szCs w:val="24"/>
        </w:rPr>
        <w:t>.</w:t>
      </w:r>
    </w:p>
    <w:p w14:paraId="685394F7" w14:textId="77777777" w:rsidR="00092429" w:rsidRPr="00092429" w:rsidRDefault="00092429" w:rsidP="00092429">
      <w:pPr>
        <w:pStyle w:val="ListParagraph"/>
        <w:rPr>
          <w:sz w:val="24"/>
          <w:szCs w:val="24"/>
        </w:rPr>
      </w:pPr>
    </w:p>
    <w:p w14:paraId="6604FC65" w14:textId="719BEB48" w:rsidR="00092429" w:rsidRDefault="00092429" w:rsidP="00C55C59">
      <w:pPr>
        <w:pStyle w:val="ListParagraph"/>
        <w:numPr>
          <w:ilvl w:val="0"/>
          <w:numId w:val="2"/>
        </w:numPr>
        <w:rPr>
          <w:sz w:val="24"/>
          <w:szCs w:val="24"/>
        </w:rPr>
      </w:pPr>
      <w:r>
        <w:rPr>
          <w:sz w:val="24"/>
          <w:szCs w:val="24"/>
        </w:rPr>
        <w:t xml:space="preserve">89% of adults in urban areas and 93% of adults in rural areas indicate </w:t>
      </w:r>
      <w:r w:rsidRPr="00C55C59">
        <w:rPr>
          <w:sz w:val="24"/>
          <w:szCs w:val="24"/>
        </w:rPr>
        <w:t>support for any driver caught over the drink driving limit being automatically disqualified from driving</w:t>
      </w:r>
      <w:r w:rsidR="001540D2">
        <w:rPr>
          <w:sz w:val="24"/>
          <w:szCs w:val="24"/>
        </w:rPr>
        <w:t>.</w:t>
      </w:r>
    </w:p>
    <w:p w14:paraId="3185EF94" w14:textId="77777777" w:rsidR="001540D2" w:rsidRPr="001540D2" w:rsidRDefault="001540D2" w:rsidP="001540D2">
      <w:pPr>
        <w:pStyle w:val="ListParagraph"/>
        <w:rPr>
          <w:sz w:val="24"/>
          <w:szCs w:val="24"/>
        </w:rPr>
      </w:pPr>
    </w:p>
    <w:p w14:paraId="0C06BD69" w14:textId="148083CE" w:rsidR="001540D2" w:rsidRPr="00D95169" w:rsidRDefault="001540D2" w:rsidP="001540D2">
      <w:pPr>
        <w:rPr>
          <w:b/>
          <w:sz w:val="24"/>
          <w:szCs w:val="24"/>
        </w:rPr>
      </w:pPr>
      <w:r w:rsidRPr="00D95169">
        <w:rPr>
          <w:b/>
          <w:sz w:val="24"/>
          <w:szCs w:val="24"/>
        </w:rPr>
        <w:t>Impairing Effect of Alcohol</w:t>
      </w:r>
    </w:p>
    <w:p w14:paraId="799D2F65" w14:textId="3CD32056" w:rsidR="001540D2" w:rsidRDefault="00F81A89" w:rsidP="001540D2">
      <w:pPr>
        <w:rPr>
          <w:sz w:val="24"/>
          <w:szCs w:val="24"/>
        </w:rPr>
      </w:pPr>
      <w:r>
        <w:rPr>
          <w:sz w:val="24"/>
          <w:szCs w:val="24"/>
        </w:rPr>
        <w:t xml:space="preserve">Alcohol is a sedative. Any alcohol impairs driving and increases the risk of a collision. </w:t>
      </w:r>
      <w:r w:rsidR="001540D2">
        <w:rPr>
          <w:sz w:val="24"/>
          <w:szCs w:val="24"/>
        </w:rPr>
        <w:t>When you have a drink the alcohol hits your brain within minutes. It starts to slow down and close down your brain’s activity. So your driving skills are quickly impaired. You start to focus more on steering. You miss out on other dangers on the road – like the child about to cross.</w:t>
      </w:r>
    </w:p>
    <w:p w14:paraId="09C7876C" w14:textId="0198DB4F" w:rsidR="001540D2" w:rsidRDefault="001540D2" w:rsidP="001540D2">
      <w:pPr>
        <w:rPr>
          <w:sz w:val="24"/>
          <w:szCs w:val="24"/>
        </w:rPr>
      </w:pPr>
      <w:r>
        <w:rPr>
          <w:sz w:val="24"/>
          <w:szCs w:val="24"/>
        </w:rPr>
        <w:t>The results of drinking and driving have left countless communities devastated in this country with lives lost and families left grieving. Strengthening our drink driving laws will protect the lives and well-being of our families, neighbours, friends and work colleague in our communities. Promoting the safe use of roads in Ireland, and particularly in rural Ireland, is an integral policy measure to protect and sustain our communities from harm.</w:t>
      </w:r>
    </w:p>
    <w:p w14:paraId="1A93B0FA" w14:textId="38749A01" w:rsidR="0080174E" w:rsidRDefault="0080174E" w:rsidP="001540D2">
      <w:pPr>
        <w:rPr>
          <w:sz w:val="24"/>
          <w:szCs w:val="24"/>
        </w:rPr>
      </w:pPr>
      <w:r w:rsidRPr="0080174E">
        <w:rPr>
          <w:sz w:val="24"/>
          <w:szCs w:val="24"/>
        </w:rPr>
        <w:t>The stark reality behind the statistics and one of the hardest things for victims and their families to deal with is that drink driving does not happen by chance. Sadly it happens by choice.</w:t>
      </w:r>
    </w:p>
    <w:p w14:paraId="4152773B" w14:textId="77777777" w:rsidR="00314001" w:rsidRDefault="00314001" w:rsidP="001540D2">
      <w:pPr>
        <w:rPr>
          <w:sz w:val="24"/>
          <w:szCs w:val="24"/>
        </w:rPr>
      </w:pPr>
    </w:p>
    <w:p w14:paraId="63B3E429" w14:textId="1884DD00" w:rsidR="00314001" w:rsidRPr="00314001" w:rsidRDefault="00314001" w:rsidP="001540D2">
      <w:pPr>
        <w:rPr>
          <w:b/>
          <w:sz w:val="24"/>
          <w:szCs w:val="24"/>
        </w:rPr>
      </w:pPr>
      <w:r>
        <w:rPr>
          <w:b/>
          <w:sz w:val="24"/>
          <w:szCs w:val="24"/>
        </w:rPr>
        <w:t xml:space="preserve">RSA’s </w:t>
      </w:r>
      <w:r w:rsidRPr="00314001">
        <w:rPr>
          <w:b/>
          <w:sz w:val="24"/>
          <w:szCs w:val="24"/>
        </w:rPr>
        <w:t>Pre Crash Report on Alcohol</w:t>
      </w:r>
    </w:p>
    <w:p w14:paraId="38EC9789" w14:textId="77777777" w:rsidR="00314001" w:rsidRPr="00314001" w:rsidRDefault="00314001" w:rsidP="00314001">
      <w:pPr>
        <w:rPr>
          <w:sz w:val="24"/>
          <w:szCs w:val="24"/>
        </w:rPr>
      </w:pPr>
      <w:r w:rsidRPr="00314001">
        <w:rPr>
          <w:sz w:val="24"/>
          <w:szCs w:val="24"/>
        </w:rPr>
        <w:t>A report from the Road Safety Authority (RSA), published in June 2016, revealed that between 2008 and 2012, alcohol was a contributory factor in 38% of all fatal collisions. 983 fatal collisions occurred on Irish roads between 2008 and 2012, claiming the lives of 1,077 people.</w:t>
      </w:r>
    </w:p>
    <w:p w14:paraId="6E333D82" w14:textId="3C1F06F7" w:rsidR="00314001" w:rsidRPr="00314001" w:rsidRDefault="00314001" w:rsidP="00314001">
      <w:pPr>
        <w:rPr>
          <w:sz w:val="24"/>
          <w:szCs w:val="24"/>
        </w:rPr>
      </w:pPr>
      <w:r w:rsidRPr="00314001">
        <w:rPr>
          <w:sz w:val="24"/>
          <w:szCs w:val="24"/>
        </w:rPr>
        <w:t>The forensic details of 867 fatal collisions were analysed to identify the cause of the collisions – of these, alcohol was a main contributory factor in 2 in 5 (330) collisions, claiming the lives of 286 people. A further 69 people were seriously injured.</w:t>
      </w:r>
    </w:p>
    <w:p w14:paraId="24BAC9C8" w14:textId="77777777" w:rsidR="00314001" w:rsidRPr="00314001" w:rsidRDefault="00314001" w:rsidP="00314001">
      <w:pPr>
        <w:rPr>
          <w:sz w:val="24"/>
          <w:szCs w:val="24"/>
        </w:rPr>
      </w:pPr>
      <w:r w:rsidRPr="00314001">
        <w:rPr>
          <w:sz w:val="24"/>
          <w:szCs w:val="24"/>
        </w:rPr>
        <w:t>The report found that of the 867 collisions analysed:</w:t>
      </w:r>
    </w:p>
    <w:p w14:paraId="077FA4FA" w14:textId="77777777" w:rsidR="00314001" w:rsidRPr="00314001" w:rsidRDefault="00314001" w:rsidP="00314001">
      <w:pPr>
        <w:pStyle w:val="ListParagraph"/>
        <w:numPr>
          <w:ilvl w:val="0"/>
          <w:numId w:val="3"/>
        </w:numPr>
        <w:rPr>
          <w:sz w:val="24"/>
          <w:szCs w:val="24"/>
        </w:rPr>
      </w:pPr>
      <w:r w:rsidRPr="00314001">
        <w:rPr>
          <w:sz w:val="24"/>
          <w:szCs w:val="24"/>
        </w:rPr>
        <w:t>38% of all fatal collisions involved a driver, motorcyclist, cyclist or pedestrian who had consumed alcohol.</w:t>
      </w:r>
    </w:p>
    <w:p w14:paraId="46E8CE41" w14:textId="4A022AF9" w:rsidR="00314001" w:rsidRPr="00314001" w:rsidRDefault="00314001" w:rsidP="00314001">
      <w:pPr>
        <w:pStyle w:val="ListParagraph"/>
        <w:numPr>
          <w:ilvl w:val="0"/>
          <w:numId w:val="3"/>
        </w:numPr>
        <w:rPr>
          <w:sz w:val="24"/>
          <w:szCs w:val="24"/>
        </w:rPr>
      </w:pPr>
      <w:r w:rsidRPr="00314001">
        <w:rPr>
          <w:sz w:val="24"/>
          <w:szCs w:val="24"/>
        </w:rPr>
        <w:t>29% of all fatal collisions involved a driver or motorcyclist who had consumed alcohol.</w:t>
      </w:r>
    </w:p>
    <w:p w14:paraId="6C3D7FBC" w14:textId="77777777" w:rsidR="00314001" w:rsidRPr="00314001" w:rsidRDefault="00314001" w:rsidP="00314001">
      <w:pPr>
        <w:pStyle w:val="ListParagraph"/>
        <w:numPr>
          <w:ilvl w:val="0"/>
          <w:numId w:val="3"/>
        </w:numPr>
        <w:rPr>
          <w:sz w:val="24"/>
          <w:szCs w:val="24"/>
        </w:rPr>
      </w:pPr>
      <w:r w:rsidRPr="00314001">
        <w:rPr>
          <w:sz w:val="24"/>
          <w:szCs w:val="24"/>
        </w:rPr>
        <w:t>9% of all fatal collisions involved a pedestrian who had consumed alcohol.</w:t>
      </w:r>
    </w:p>
    <w:p w14:paraId="0E5A2D43" w14:textId="77777777" w:rsidR="00314001" w:rsidRPr="00314001" w:rsidRDefault="00314001" w:rsidP="00314001">
      <w:pPr>
        <w:rPr>
          <w:sz w:val="24"/>
          <w:szCs w:val="24"/>
        </w:rPr>
      </w:pPr>
      <w:r w:rsidRPr="00314001">
        <w:rPr>
          <w:sz w:val="24"/>
          <w:szCs w:val="24"/>
        </w:rPr>
        <w:t>Of the 947 people killed in the 867 collisions analysed, alcohol was a contributory factor in:</w:t>
      </w:r>
    </w:p>
    <w:p w14:paraId="3C413015" w14:textId="77777777" w:rsidR="00314001" w:rsidRPr="00314001" w:rsidRDefault="00314001" w:rsidP="00314001">
      <w:pPr>
        <w:pStyle w:val="ListParagraph"/>
        <w:numPr>
          <w:ilvl w:val="0"/>
          <w:numId w:val="4"/>
        </w:numPr>
        <w:rPr>
          <w:sz w:val="24"/>
          <w:szCs w:val="24"/>
        </w:rPr>
      </w:pPr>
      <w:r w:rsidRPr="00314001">
        <w:rPr>
          <w:sz w:val="24"/>
          <w:szCs w:val="24"/>
        </w:rPr>
        <w:t>38% of all driver deaths.</w:t>
      </w:r>
    </w:p>
    <w:p w14:paraId="2BDE7038" w14:textId="77777777" w:rsidR="00314001" w:rsidRPr="00314001" w:rsidRDefault="00314001" w:rsidP="00314001">
      <w:pPr>
        <w:pStyle w:val="ListParagraph"/>
        <w:numPr>
          <w:ilvl w:val="0"/>
          <w:numId w:val="4"/>
        </w:numPr>
        <w:rPr>
          <w:sz w:val="24"/>
          <w:szCs w:val="24"/>
        </w:rPr>
      </w:pPr>
      <w:r w:rsidRPr="00314001">
        <w:rPr>
          <w:sz w:val="24"/>
          <w:szCs w:val="24"/>
        </w:rPr>
        <w:t>30% of all motorcyclist deaths.</w:t>
      </w:r>
    </w:p>
    <w:p w14:paraId="0F83DEFA" w14:textId="77777777" w:rsidR="00314001" w:rsidRPr="00314001" w:rsidRDefault="00314001" w:rsidP="00314001">
      <w:pPr>
        <w:pStyle w:val="ListParagraph"/>
        <w:numPr>
          <w:ilvl w:val="0"/>
          <w:numId w:val="4"/>
        </w:numPr>
        <w:rPr>
          <w:sz w:val="24"/>
          <w:szCs w:val="24"/>
        </w:rPr>
      </w:pPr>
      <w:r w:rsidRPr="00314001">
        <w:rPr>
          <w:sz w:val="24"/>
          <w:szCs w:val="24"/>
        </w:rPr>
        <w:t>47% of all pedestrian deaths.</w:t>
      </w:r>
    </w:p>
    <w:p w14:paraId="510DCD00" w14:textId="77777777" w:rsidR="00314001" w:rsidRPr="00314001" w:rsidRDefault="00314001" w:rsidP="00314001">
      <w:pPr>
        <w:pStyle w:val="ListParagraph"/>
        <w:numPr>
          <w:ilvl w:val="0"/>
          <w:numId w:val="4"/>
        </w:numPr>
        <w:rPr>
          <w:sz w:val="24"/>
          <w:szCs w:val="24"/>
        </w:rPr>
      </w:pPr>
      <w:r w:rsidRPr="00314001">
        <w:rPr>
          <w:sz w:val="24"/>
          <w:szCs w:val="24"/>
        </w:rPr>
        <w:t>42% of all passenger deaths.</w:t>
      </w:r>
    </w:p>
    <w:p w14:paraId="197E4AF9" w14:textId="77777777" w:rsidR="00314001" w:rsidRPr="00314001" w:rsidRDefault="00314001" w:rsidP="00314001">
      <w:pPr>
        <w:pStyle w:val="ListParagraph"/>
        <w:numPr>
          <w:ilvl w:val="0"/>
          <w:numId w:val="4"/>
        </w:numPr>
        <w:rPr>
          <w:sz w:val="24"/>
          <w:szCs w:val="24"/>
        </w:rPr>
      </w:pPr>
      <w:r w:rsidRPr="00314001">
        <w:rPr>
          <w:sz w:val="24"/>
          <w:szCs w:val="24"/>
        </w:rPr>
        <w:t>86% of drivers and 51% of passengers not wearing seatbelt who had consumed alcohol were killed.</w:t>
      </w:r>
    </w:p>
    <w:sectPr w:rsidR="00314001" w:rsidRPr="00314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A7A15"/>
    <w:multiLevelType w:val="hybridMultilevel"/>
    <w:tmpl w:val="ACA01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205017"/>
    <w:multiLevelType w:val="hybridMultilevel"/>
    <w:tmpl w:val="B210BB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E9C03E7"/>
    <w:multiLevelType w:val="hybridMultilevel"/>
    <w:tmpl w:val="A19A16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3CB33D1"/>
    <w:multiLevelType w:val="hybridMultilevel"/>
    <w:tmpl w:val="50789F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01"/>
    <w:rsid w:val="00000A24"/>
    <w:rsid w:val="00006530"/>
    <w:rsid w:val="00006FED"/>
    <w:rsid w:val="0000703A"/>
    <w:rsid w:val="0002129B"/>
    <w:rsid w:val="00021A89"/>
    <w:rsid w:val="000261F9"/>
    <w:rsid w:val="000310A6"/>
    <w:rsid w:val="0003387B"/>
    <w:rsid w:val="0003641C"/>
    <w:rsid w:val="00036849"/>
    <w:rsid w:val="0003690D"/>
    <w:rsid w:val="00043CE1"/>
    <w:rsid w:val="00044F8D"/>
    <w:rsid w:val="0004575A"/>
    <w:rsid w:val="00046724"/>
    <w:rsid w:val="000516FD"/>
    <w:rsid w:val="00051A35"/>
    <w:rsid w:val="00051D87"/>
    <w:rsid w:val="00051F03"/>
    <w:rsid w:val="000539CC"/>
    <w:rsid w:val="0005464D"/>
    <w:rsid w:val="00056555"/>
    <w:rsid w:val="00057576"/>
    <w:rsid w:val="00060F51"/>
    <w:rsid w:val="00062E36"/>
    <w:rsid w:val="00063EC3"/>
    <w:rsid w:val="0006693B"/>
    <w:rsid w:val="00066E35"/>
    <w:rsid w:val="00070CAD"/>
    <w:rsid w:val="00070F0A"/>
    <w:rsid w:val="000729C6"/>
    <w:rsid w:val="00072B01"/>
    <w:rsid w:val="00073826"/>
    <w:rsid w:val="00073A04"/>
    <w:rsid w:val="000757B3"/>
    <w:rsid w:val="00075C7E"/>
    <w:rsid w:val="00075E9E"/>
    <w:rsid w:val="00076A09"/>
    <w:rsid w:val="000821CF"/>
    <w:rsid w:val="00090A78"/>
    <w:rsid w:val="00092429"/>
    <w:rsid w:val="000949E6"/>
    <w:rsid w:val="0009706D"/>
    <w:rsid w:val="000A3DE1"/>
    <w:rsid w:val="000A4CDC"/>
    <w:rsid w:val="000A5443"/>
    <w:rsid w:val="000A788E"/>
    <w:rsid w:val="000A7D08"/>
    <w:rsid w:val="000B2696"/>
    <w:rsid w:val="000B5015"/>
    <w:rsid w:val="000C135A"/>
    <w:rsid w:val="000C24FC"/>
    <w:rsid w:val="000C3002"/>
    <w:rsid w:val="000C4F01"/>
    <w:rsid w:val="000D0C7C"/>
    <w:rsid w:val="000D2A2A"/>
    <w:rsid w:val="000D553C"/>
    <w:rsid w:val="000D5874"/>
    <w:rsid w:val="000D62BF"/>
    <w:rsid w:val="000D6DA1"/>
    <w:rsid w:val="000D7E5B"/>
    <w:rsid w:val="000E2192"/>
    <w:rsid w:val="000E4E83"/>
    <w:rsid w:val="000E75D5"/>
    <w:rsid w:val="000F6510"/>
    <w:rsid w:val="00100EC9"/>
    <w:rsid w:val="00101329"/>
    <w:rsid w:val="00101816"/>
    <w:rsid w:val="001025E9"/>
    <w:rsid w:val="0010345A"/>
    <w:rsid w:val="0010633B"/>
    <w:rsid w:val="001118A9"/>
    <w:rsid w:val="001155A5"/>
    <w:rsid w:val="001167A9"/>
    <w:rsid w:val="0011788F"/>
    <w:rsid w:val="00120902"/>
    <w:rsid w:val="001209B6"/>
    <w:rsid w:val="00120DEF"/>
    <w:rsid w:val="001225A6"/>
    <w:rsid w:val="00124706"/>
    <w:rsid w:val="00124ADF"/>
    <w:rsid w:val="001332A5"/>
    <w:rsid w:val="001338DB"/>
    <w:rsid w:val="001338FA"/>
    <w:rsid w:val="00134BED"/>
    <w:rsid w:val="001352A7"/>
    <w:rsid w:val="001359DD"/>
    <w:rsid w:val="00136A21"/>
    <w:rsid w:val="0014007D"/>
    <w:rsid w:val="00143F95"/>
    <w:rsid w:val="001448E3"/>
    <w:rsid w:val="00145313"/>
    <w:rsid w:val="00145664"/>
    <w:rsid w:val="00152D40"/>
    <w:rsid w:val="001540D2"/>
    <w:rsid w:val="00155481"/>
    <w:rsid w:val="00157199"/>
    <w:rsid w:val="00160D14"/>
    <w:rsid w:val="00164D7D"/>
    <w:rsid w:val="00165B2C"/>
    <w:rsid w:val="00165DAC"/>
    <w:rsid w:val="00166887"/>
    <w:rsid w:val="00167D48"/>
    <w:rsid w:val="00175F47"/>
    <w:rsid w:val="00177027"/>
    <w:rsid w:val="001834CE"/>
    <w:rsid w:val="0018384D"/>
    <w:rsid w:val="00185C4A"/>
    <w:rsid w:val="00190BC4"/>
    <w:rsid w:val="00193747"/>
    <w:rsid w:val="001939E0"/>
    <w:rsid w:val="001946F4"/>
    <w:rsid w:val="00196A58"/>
    <w:rsid w:val="001A5191"/>
    <w:rsid w:val="001A6CDC"/>
    <w:rsid w:val="001A7B1C"/>
    <w:rsid w:val="001B0039"/>
    <w:rsid w:val="001B087F"/>
    <w:rsid w:val="001B0B36"/>
    <w:rsid w:val="001B2DBA"/>
    <w:rsid w:val="001B3B25"/>
    <w:rsid w:val="001B49F6"/>
    <w:rsid w:val="001B5104"/>
    <w:rsid w:val="001C00CE"/>
    <w:rsid w:val="001C104A"/>
    <w:rsid w:val="001C10D5"/>
    <w:rsid w:val="001C2B77"/>
    <w:rsid w:val="001C2E87"/>
    <w:rsid w:val="001C3236"/>
    <w:rsid w:val="001C5742"/>
    <w:rsid w:val="001C7BB9"/>
    <w:rsid w:val="001D110B"/>
    <w:rsid w:val="001D28C9"/>
    <w:rsid w:val="001D624F"/>
    <w:rsid w:val="001D6863"/>
    <w:rsid w:val="001D71C0"/>
    <w:rsid w:val="001D73C0"/>
    <w:rsid w:val="001E3A92"/>
    <w:rsid w:val="001E76CA"/>
    <w:rsid w:val="001F0C31"/>
    <w:rsid w:val="001F1329"/>
    <w:rsid w:val="001F5ECF"/>
    <w:rsid w:val="001F667E"/>
    <w:rsid w:val="00200C1C"/>
    <w:rsid w:val="002025AF"/>
    <w:rsid w:val="00204D5E"/>
    <w:rsid w:val="00204D95"/>
    <w:rsid w:val="0020643A"/>
    <w:rsid w:val="00207C80"/>
    <w:rsid w:val="00207CF0"/>
    <w:rsid w:val="00210297"/>
    <w:rsid w:val="00211300"/>
    <w:rsid w:val="00211592"/>
    <w:rsid w:val="00211B3D"/>
    <w:rsid w:val="00212809"/>
    <w:rsid w:val="0022291D"/>
    <w:rsid w:val="00226905"/>
    <w:rsid w:val="0022725C"/>
    <w:rsid w:val="002305C2"/>
    <w:rsid w:val="00232C5C"/>
    <w:rsid w:val="002350BA"/>
    <w:rsid w:val="002424FF"/>
    <w:rsid w:val="00246FF1"/>
    <w:rsid w:val="002473C3"/>
    <w:rsid w:val="00252EB5"/>
    <w:rsid w:val="00253C89"/>
    <w:rsid w:val="00255993"/>
    <w:rsid w:val="002571C5"/>
    <w:rsid w:val="0026037C"/>
    <w:rsid w:val="00260FB9"/>
    <w:rsid w:val="00261980"/>
    <w:rsid w:val="00261ADE"/>
    <w:rsid w:val="002637C1"/>
    <w:rsid w:val="002717B0"/>
    <w:rsid w:val="002724D3"/>
    <w:rsid w:val="00275B1F"/>
    <w:rsid w:val="002765BE"/>
    <w:rsid w:val="00277D19"/>
    <w:rsid w:val="00277F52"/>
    <w:rsid w:val="00280DC6"/>
    <w:rsid w:val="00281192"/>
    <w:rsid w:val="002834E6"/>
    <w:rsid w:val="00283A85"/>
    <w:rsid w:val="00286F27"/>
    <w:rsid w:val="00296703"/>
    <w:rsid w:val="00296A2A"/>
    <w:rsid w:val="002A3ED3"/>
    <w:rsid w:val="002A5E23"/>
    <w:rsid w:val="002A5F42"/>
    <w:rsid w:val="002A6EB2"/>
    <w:rsid w:val="002A7F30"/>
    <w:rsid w:val="002B0DE2"/>
    <w:rsid w:val="002B0FF9"/>
    <w:rsid w:val="002B5953"/>
    <w:rsid w:val="002B6744"/>
    <w:rsid w:val="002C0488"/>
    <w:rsid w:val="002C1C3A"/>
    <w:rsid w:val="002C62A7"/>
    <w:rsid w:val="002D210D"/>
    <w:rsid w:val="002D6148"/>
    <w:rsid w:val="002D627B"/>
    <w:rsid w:val="002E204E"/>
    <w:rsid w:val="002E30A3"/>
    <w:rsid w:val="002E30BB"/>
    <w:rsid w:val="002E5912"/>
    <w:rsid w:val="002E79D0"/>
    <w:rsid w:val="002F331E"/>
    <w:rsid w:val="002F3D41"/>
    <w:rsid w:val="002F6A0B"/>
    <w:rsid w:val="002F7818"/>
    <w:rsid w:val="00307F04"/>
    <w:rsid w:val="0031028F"/>
    <w:rsid w:val="00311C65"/>
    <w:rsid w:val="00311ED4"/>
    <w:rsid w:val="003134F4"/>
    <w:rsid w:val="00314001"/>
    <w:rsid w:val="003153F2"/>
    <w:rsid w:val="00316CC1"/>
    <w:rsid w:val="00333CA1"/>
    <w:rsid w:val="00343F19"/>
    <w:rsid w:val="00344E5A"/>
    <w:rsid w:val="0034702E"/>
    <w:rsid w:val="00350B36"/>
    <w:rsid w:val="00350FBD"/>
    <w:rsid w:val="00351B90"/>
    <w:rsid w:val="003539A3"/>
    <w:rsid w:val="00354204"/>
    <w:rsid w:val="00355C38"/>
    <w:rsid w:val="00356F18"/>
    <w:rsid w:val="003608F1"/>
    <w:rsid w:val="00361272"/>
    <w:rsid w:val="00362C9D"/>
    <w:rsid w:val="00362F6F"/>
    <w:rsid w:val="00363613"/>
    <w:rsid w:val="003638BC"/>
    <w:rsid w:val="00364864"/>
    <w:rsid w:val="00364DF1"/>
    <w:rsid w:val="003673F4"/>
    <w:rsid w:val="003723B1"/>
    <w:rsid w:val="00374067"/>
    <w:rsid w:val="00374BA9"/>
    <w:rsid w:val="003758CB"/>
    <w:rsid w:val="003824B2"/>
    <w:rsid w:val="00382CBA"/>
    <w:rsid w:val="0038345F"/>
    <w:rsid w:val="00383DA4"/>
    <w:rsid w:val="00383E55"/>
    <w:rsid w:val="0038422B"/>
    <w:rsid w:val="00390843"/>
    <w:rsid w:val="0039098A"/>
    <w:rsid w:val="00392795"/>
    <w:rsid w:val="00392F85"/>
    <w:rsid w:val="00395DD9"/>
    <w:rsid w:val="003A0936"/>
    <w:rsid w:val="003A2715"/>
    <w:rsid w:val="003A3204"/>
    <w:rsid w:val="003A47C4"/>
    <w:rsid w:val="003A5E13"/>
    <w:rsid w:val="003A702A"/>
    <w:rsid w:val="003A735F"/>
    <w:rsid w:val="003B771E"/>
    <w:rsid w:val="003C07A3"/>
    <w:rsid w:val="003C2C30"/>
    <w:rsid w:val="003C3973"/>
    <w:rsid w:val="003C72E6"/>
    <w:rsid w:val="003C7A7C"/>
    <w:rsid w:val="003D0AF3"/>
    <w:rsid w:val="003D1BF5"/>
    <w:rsid w:val="003D3B9F"/>
    <w:rsid w:val="003D4A9A"/>
    <w:rsid w:val="003D50A4"/>
    <w:rsid w:val="003D679F"/>
    <w:rsid w:val="003D7163"/>
    <w:rsid w:val="003E34D2"/>
    <w:rsid w:val="003E4B82"/>
    <w:rsid w:val="003E6426"/>
    <w:rsid w:val="003E6597"/>
    <w:rsid w:val="003E6F0B"/>
    <w:rsid w:val="003E7417"/>
    <w:rsid w:val="003E7B79"/>
    <w:rsid w:val="003F08B5"/>
    <w:rsid w:val="003F2174"/>
    <w:rsid w:val="003F4639"/>
    <w:rsid w:val="003F518F"/>
    <w:rsid w:val="003F68B9"/>
    <w:rsid w:val="003F6DD8"/>
    <w:rsid w:val="00401249"/>
    <w:rsid w:val="00401D5F"/>
    <w:rsid w:val="00402E5B"/>
    <w:rsid w:val="00403164"/>
    <w:rsid w:val="00414CD0"/>
    <w:rsid w:val="00416A5A"/>
    <w:rsid w:val="0042041A"/>
    <w:rsid w:val="004237D6"/>
    <w:rsid w:val="00424E2F"/>
    <w:rsid w:val="00425D1E"/>
    <w:rsid w:val="00426286"/>
    <w:rsid w:val="00427533"/>
    <w:rsid w:val="004316ED"/>
    <w:rsid w:val="004321D6"/>
    <w:rsid w:val="00434269"/>
    <w:rsid w:val="00434B8E"/>
    <w:rsid w:val="00434C9B"/>
    <w:rsid w:val="00436F19"/>
    <w:rsid w:val="00442D43"/>
    <w:rsid w:val="00443C52"/>
    <w:rsid w:val="00446448"/>
    <w:rsid w:val="00446866"/>
    <w:rsid w:val="00451A29"/>
    <w:rsid w:val="00451F72"/>
    <w:rsid w:val="0046100C"/>
    <w:rsid w:val="00461370"/>
    <w:rsid w:val="00462534"/>
    <w:rsid w:val="00464D21"/>
    <w:rsid w:val="00466161"/>
    <w:rsid w:val="00467F72"/>
    <w:rsid w:val="004711B4"/>
    <w:rsid w:val="00471CF7"/>
    <w:rsid w:val="00473950"/>
    <w:rsid w:val="00473F0C"/>
    <w:rsid w:val="004757E0"/>
    <w:rsid w:val="004823EC"/>
    <w:rsid w:val="00483300"/>
    <w:rsid w:val="00484AE7"/>
    <w:rsid w:val="00485B6F"/>
    <w:rsid w:val="00487F51"/>
    <w:rsid w:val="004941E8"/>
    <w:rsid w:val="004A229B"/>
    <w:rsid w:val="004A2655"/>
    <w:rsid w:val="004A4F81"/>
    <w:rsid w:val="004B06A6"/>
    <w:rsid w:val="004B3995"/>
    <w:rsid w:val="004B5547"/>
    <w:rsid w:val="004B6373"/>
    <w:rsid w:val="004C1593"/>
    <w:rsid w:val="004C31E2"/>
    <w:rsid w:val="004C4A8B"/>
    <w:rsid w:val="004D0B2B"/>
    <w:rsid w:val="004D210B"/>
    <w:rsid w:val="004D2890"/>
    <w:rsid w:val="004D4085"/>
    <w:rsid w:val="004D43B7"/>
    <w:rsid w:val="004D47C3"/>
    <w:rsid w:val="004D75F8"/>
    <w:rsid w:val="004D7F14"/>
    <w:rsid w:val="004E02EB"/>
    <w:rsid w:val="004E0915"/>
    <w:rsid w:val="004E4334"/>
    <w:rsid w:val="004F3BF5"/>
    <w:rsid w:val="004F3C36"/>
    <w:rsid w:val="004F4030"/>
    <w:rsid w:val="004F6F89"/>
    <w:rsid w:val="004F7A85"/>
    <w:rsid w:val="005069FE"/>
    <w:rsid w:val="005144FA"/>
    <w:rsid w:val="005150FD"/>
    <w:rsid w:val="005165D2"/>
    <w:rsid w:val="005165E6"/>
    <w:rsid w:val="00516B9D"/>
    <w:rsid w:val="00516D31"/>
    <w:rsid w:val="0052057D"/>
    <w:rsid w:val="005205F7"/>
    <w:rsid w:val="00522811"/>
    <w:rsid w:val="005235DE"/>
    <w:rsid w:val="00527273"/>
    <w:rsid w:val="00530271"/>
    <w:rsid w:val="00532174"/>
    <w:rsid w:val="005353FD"/>
    <w:rsid w:val="00537714"/>
    <w:rsid w:val="005423F4"/>
    <w:rsid w:val="00543B14"/>
    <w:rsid w:val="00545C55"/>
    <w:rsid w:val="005470A8"/>
    <w:rsid w:val="00550985"/>
    <w:rsid w:val="005523A6"/>
    <w:rsid w:val="005527F5"/>
    <w:rsid w:val="00556526"/>
    <w:rsid w:val="00556C59"/>
    <w:rsid w:val="00562308"/>
    <w:rsid w:val="005653DA"/>
    <w:rsid w:val="0056559B"/>
    <w:rsid w:val="00570F48"/>
    <w:rsid w:val="005712E7"/>
    <w:rsid w:val="00571D42"/>
    <w:rsid w:val="005727B5"/>
    <w:rsid w:val="005736BE"/>
    <w:rsid w:val="0057626D"/>
    <w:rsid w:val="005832E3"/>
    <w:rsid w:val="005877F7"/>
    <w:rsid w:val="00595130"/>
    <w:rsid w:val="00595976"/>
    <w:rsid w:val="00596B3F"/>
    <w:rsid w:val="0059716D"/>
    <w:rsid w:val="005A10DE"/>
    <w:rsid w:val="005A6CC7"/>
    <w:rsid w:val="005B0BD8"/>
    <w:rsid w:val="005B51DA"/>
    <w:rsid w:val="005B542C"/>
    <w:rsid w:val="005B652C"/>
    <w:rsid w:val="005B72B3"/>
    <w:rsid w:val="005C31FA"/>
    <w:rsid w:val="005C3D86"/>
    <w:rsid w:val="005C7CB1"/>
    <w:rsid w:val="005C7EDB"/>
    <w:rsid w:val="005D2A04"/>
    <w:rsid w:val="005D6D00"/>
    <w:rsid w:val="005D718D"/>
    <w:rsid w:val="005D740B"/>
    <w:rsid w:val="005E190F"/>
    <w:rsid w:val="005E19D4"/>
    <w:rsid w:val="005E3795"/>
    <w:rsid w:val="005E56CF"/>
    <w:rsid w:val="005E6E34"/>
    <w:rsid w:val="005E7716"/>
    <w:rsid w:val="005F126C"/>
    <w:rsid w:val="005F160F"/>
    <w:rsid w:val="005F6442"/>
    <w:rsid w:val="005F7306"/>
    <w:rsid w:val="00601DDA"/>
    <w:rsid w:val="006026B8"/>
    <w:rsid w:val="00602708"/>
    <w:rsid w:val="00605AB3"/>
    <w:rsid w:val="00605FC2"/>
    <w:rsid w:val="00607A68"/>
    <w:rsid w:val="00607C7A"/>
    <w:rsid w:val="00611E38"/>
    <w:rsid w:val="006126DA"/>
    <w:rsid w:val="00613112"/>
    <w:rsid w:val="006144B0"/>
    <w:rsid w:val="0061568C"/>
    <w:rsid w:val="0062074E"/>
    <w:rsid w:val="00620A93"/>
    <w:rsid w:val="006233D7"/>
    <w:rsid w:val="006234E3"/>
    <w:rsid w:val="00624953"/>
    <w:rsid w:val="00626130"/>
    <w:rsid w:val="00633406"/>
    <w:rsid w:val="00641C6C"/>
    <w:rsid w:val="006435A5"/>
    <w:rsid w:val="00643CD2"/>
    <w:rsid w:val="00645A5F"/>
    <w:rsid w:val="00645E4B"/>
    <w:rsid w:val="0064720F"/>
    <w:rsid w:val="00652FBD"/>
    <w:rsid w:val="00655F2C"/>
    <w:rsid w:val="00657193"/>
    <w:rsid w:val="00657520"/>
    <w:rsid w:val="0066088D"/>
    <w:rsid w:val="006674F3"/>
    <w:rsid w:val="00673348"/>
    <w:rsid w:val="00675ACF"/>
    <w:rsid w:val="00675FB8"/>
    <w:rsid w:val="00681067"/>
    <w:rsid w:val="00682B55"/>
    <w:rsid w:val="00682BEB"/>
    <w:rsid w:val="00682EF4"/>
    <w:rsid w:val="00687213"/>
    <w:rsid w:val="006A3242"/>
    <w:rsid w:val="006A45AB"/>
    <w:rsid w:val="006A77CD"/>
    <w:rsid w:val="006A7878"/>
    <w:rsid w:val="006B08C4"/>
    <w:rsid w:val="006B4E4E"/>
    <w:rsid w:val="006B63EF"/>
    <w:rsid w:val="006B7B6D"/>
    <w:rsid w:val="006B7C7C"/>
    <w:rsid w:val="006B7FE3"/>
    <w:rsid w:val="006C1544"/>
    <w:rsid w:val="006C25CB"/>
    <w:rsid w:val="006C28AF"/>
    <w:rsid w:val="006C4B54"/>
    <w:rsid w:val="006C6F10"/>
    <w:rsid w:val="006C7638"/>
    <w:rsid w:val="006D2E67"/>
    <w:rsid w:val="006D56E0"/>
    <w:rsid w:val="006E1071"/>
    <w:rsid w:val="006E15D7"/>
    <w:rsid w:val="006E19D2"/>
    <w:rsid w:val="006E1D47"/>
    <w:rsid w:val="006E2661"/>
    <w:rsid w:val="006E2755"/>
    <w:rsid w:val="006E28FF"/>
    <w:rsid w:val="006E2E06"/>
    <w:rsid w:val="006E31E0"/>
    <w:rsid w:val="006E371A"/>
    <w:rsid w:val="006E66FD"/>
    <w:rsid w:val="006E7D43"/>
    <w:rsid w:val="006F14DF"/>
    <w:rsid w:val="00700C6B"/>
    <w:rsid w:val="0070186B"/>
    <w:rsid w:val="007032F0"/>
    <w:rsid w:val="0070573E"/>
    <w:rsid w:val="007117E7"/>
    <w:rsid w:val="007167C9"/>
    <w:rsid w:val="00720180"/>
    <w:rsid w:val="007202B9"/>
    <w:rsid w:val="00720DD1"/>
    <w:rsid w:val="0072185D"/>
    <w:rsid w:val="0072513F"/>
    <w:rsid w:val="007268DD"/>
    <w:rsid w:val="007278B7"/>
    <w:rsid w:val="00727990"/>
    <w:rsid w:val="00732D2F"/>
    <w:rsid w:val="0073523C"/>
    <w:rsid w:val="00735D2A"/>
    <w:rsid w:val="007367FE"/>
    <w:rsid w:val="00743896"/>
    <w:rsid w:val="00745763"/>
    <w:rsid w:val="00750620"/>
    <w:rsid w:val="0075073B"/>
    <w:rsid w:val="007512E8"/>
    <w:rsid w:val="00751744"/>
    <w:rsid w:val="00755A43"/>
    <w:rsid w:val="00756E38"/>
    <w:rsid w:val="0075707B"/>
    <w:rsid w:val="00762EA7"/>
    <w:rsid w:val="00765AEF"/>
    <w:rsid w:val="00776131"/>
    <w:rsid w:val="007804BF"/>
    <w:rsid w:val="00785608"/>
    <w:rsid w:val="00785656"/>
    <w:rsid w:val="00786980"/>
    <w:rsid w:val="00787633"/>
    <w:rsid w:val="00787F7F"/>
    <w:rsid w:val="007907C2"/>
    <w:rsid w:val="00790A3B"/>
    <w:rsid w:val="007910A0"/>
    <w:rsid w:val="00794F7A"/>
    <w:rsid w:val="00797708"/>
    <w:rsid w:val="00797C3B"/>
    <w:rsid w:val="007A01FF"/>
    <w:rsid w:val="007A1775"/>
    <w:rsid w:val="007A1FB1"/>
    <w:rsid w:val="007A2A7D"/>
    <w:rsid w:val="007A2AF5"/>
    <w:rsid w:val="007A3684"/>
    <w:rsid w:val="007A4AEF"/>
    <w:rsid w:val="007A559D"/>
    <w:rsid w:val="007A5913"/>
    <w:rsid w:val="007A5A83"/>
    <w:rsid w:val="007B3C51"/>
    <w:rsid w:val="007B4E0C"/>
    <w:rsid w:val="007C10ED"/>
    <w:rsid w:val="007C17D3"/>
    <w:rsid w:val="007C24FD"/>
    <w:rsid w:val="007C2821"/>
    <w:rsid w:val="007C6D0D"/>
    <w:rsid w:val="007C7983"/>
    <w:rsid w:val="007D191E"/>
    <w:rsid w:val="007D1D1E"/>
    <w:rsid w:val="007D3BF6"/>
    <w:rsid w:val="007D4B54"/>
    <w:rsid w:val="007D6ABC"/>
    <w:rsid w:val="007D7C95"/>
    <w:rsid w:val="007E2B73"/>
    <w:rsid w:val="007E39A5"/>
    <w:rsid w:val="007E5DDB"/>
    <w:rsid w:val="007F077C"/>
    <w:rsid w:val="007F0AF4"/>
    <w:rsid w:val="007F25F2"/>
    <w:rsid w:val="007F268A"/>
    <w:rsid w:val="007F2729"/>
    <w:rsid w:val="007F2D5C"/>
    <w:rsid w:val="008013D8"/>
    <w:rsid w:val="0080174E"/>
    <w:rsid w:val="00803805"/>
    <w:rsid w:val="008107AA"/>
    <w:rsid w:val="00817DEB"/>
    <w:rsid w:val="0082070C"/>
    <w:rsid w:val="0082445D"/>
    <w:rsid w:val="0082523F"/>
    <w:rsid w:val="0082575A"/>
    <w:rsid w:val="0082704C"/>
    <w:rsid w:val="00827EC7"/>
    <w:rsid w:val="008301C9"/>
    <w:rsid w:val="0083098E"/>
    <w:rsid w:val="00831F9D"/>
    <w:rsid w:val="00833C75"/>
    <w:rsid w:val="00833FE4"/>
    <w:rsid w:val="00836913"/>
    <w:rsid w:val="0083759F"/>
    <w:rsid w:val="0084057A"/>
    <w:rsid w:val="00840C59"/>
    <w:rsid w:val="00843851"/>
    <w:rsid w:val="00843AEE"/>
    <w:rsid w:val="0084468B"/>
    <w:rsid w:val="008451E7"/>
    <w:rsid w:val="00850146"/>
    <w:rsid w:val="00851D57"/>
    <w:rsid w:val="0085216E"/>
    <w:rsid w:val="00853A28"/>
    <w:rsid w:val="0085493E"/>
    <w:rsid w:val="00855F4F"/>
    <w:rsid w:val="00860EAB"/>
    <w:rsid w:val="00860F68"/>
    <w:rsid w:val="0086272D"/>
    <w:rsid w:val="00863210"/>
    <w:rsid w:val="00865360"/>
    <w:rsid w:val="00866B9A"/>
    <w:rsid w:val="008707FE"/>
    <w:rsid w:val="00871564"/>
    <w:rsid w:val="00872734"/>
    <w:rsid w:val="008732D8"/>
    <w:rsid w:val="00873335"/>
    <w:rsid w:val="008733B8"/>
    <w:rsid w:val="00873F5A"/>
    <w:rsid w:val="00874359"/>
    <w:rsid w:val="00875142"/>
    <w:rsid w:val="00881F17"/>
    <w:rsid w:val="00882F89"/>
    <w:rsid w:val="008842A6"/>
    <w:rsid w:val="00885294"/>
    <w:rsid w:val="00885976"/>
    <w:rsid w:val="00885BC5"/>
    <w:rsid w:val="00886EA6"/>
    <w:rsid w:val="00890E29"/>
    <w:rsid w:val="008924A8"/>
    <w:rsid w:val="00892BBE"/>
    <w:rsid w:val="008976A2"/>
    <w:rsid w:val="00897E06"/>
    <w:rsid w:val="008A0F1D"/>
    <w:rsid w:val="008A1124"/>
    <w:rsid w:val="008A2171"/>
    <w:rsid w:val="008A4121"/>
    <w:rsid w:val="008B39EC"/>
    <w:rsid w:val="008C3E26"/>
    <w:rsid w:val="008C58E7"/>
    <w:rsid w:val="008C5FC5"/>
    <w:rsid w:val="008D4436"/>
    <w:rsid w:val="008D44B5"/>
    <w:rsid w:val="008D6396"/>
    <w:rsid w:val="008D64A3"/>
    <w:rsid w:val="008D6994"/>
    <w:rsid w:val="008D7F06"/>
    <w:rsid w:val="008E7687"/>
    <w:rsid w:val="008F0B1A"/>
    <w:rsid w:val="008F0FF9"/>
    <w:rsid w:val="008F6563"/>
    <w:rsid w:val="0090333B"/>
    <w:rsid w:val="00903DEC"/>
    <w:rsid w:val="00910401"/>
    <w:rsid w:val="0091302E"/>
    <w:rsid w:val="009132C7"/>
    <w:rsid w:val="009165DA"/>
    <w:rsid w:val="00920373"/>
    <w:rsid w:val="00920613"/>
    <w:rsid w:val="00921AA6"/>
    <w:rsid w:val="0093073A"/>
    <w:rsid w:val="009313A9"/>
    <w:rsid w:val="00933067"/>
    <w:rsid w:val="00934C1E"/>
    <w:rsid w:val="009364F0"/>
    <w:rsid w:val="00936704"/>
    <w:rsid w:val="0093674F"/>
    <w:rsid w:val="009371EE"/>
    <w:rsid w:val="009378CF"/>
    <w:rsid w:val="00937966"/>
    <w:rsid w:val="009514E6"/>
    <w:rsid w:val="00953A3D"/>
    <w:rsid w:val="009542CC"/>
    <w:rsid w:val="009553F9"/>
    <w:rsid w:val="00955D10"/>
    <w:rsid w:val="009608F7"/>
    <w:rsid w:val="00961BD9"/>
    <w:rsid w:val="00966848"/>
    <w:rsid w:val="0097219D"/>
    <w:rsid w:val="009748F0"/>
    <w:rsid w:val="009760A3"/>
    <w:rsid w:val="0098043A"/>
    <w:rsid w:val="00981181"/>
    <w:rsid w:val="00984E52"/>
    <w:rsid w:val="00990C7B"/>
    <w:rsid w:val="00992717"/>
    <w:rsid w:val="00992A86"/>
    <w:rsid w:val="00993BA0"/>
    <w:rsid w:val="00995B5D"/>
    <w:rsid w:val="00996831"/>
    <w:rsid w:val="009B01E8"/>
    <w:rsid w:val="009C0DB0"/>
    <w:rsid w:val="009C73F5"/>
    <w:rsid w:val="009D1174"/>
    <w:rsid w:val="009D18B5"/>
    <w:rsid w:val="009D4120"/>
    <w:rsid w:val="009D4750"/>
    <w:rsid w:val="009D677E"/>
    <w:rsid w:val="009D6923"/>
    <w:rsid w:val="009E27A8"/>
    <w:rsid w:val="009E2989"/>
    <w:rsid w:val="009E6371"/>
    <w:rsid w:val="009E6659"/>
    <w:rsid w:val="009F1813"/>
    <w:rsid w:val="009F3001"/>
    <w:rsid w:val="009F48CF"/>
    <w:rsid w:val="009F69DC"/>
    <w:rsid w:val="00A03A3C"/>
    <w:rsid w:val="00A06D5F"/>
    <w:rsid w:val="00A12E3B"/>
    <w:rsid w:val="00A13504"/>
    <w:rsid w:val="00A13EDA"/>
    <w:rsid w:val="00A178F8"/>
    <w:rsid w:val="00A202F0"/>
    <w:rsid w:val="00A20634"/>
    <w:rsid w:val="00A213EA"/>
    <w:rsid w:val="00A265FF"/>
    <w:rsid w:val="00A26F96"/>
    <w:rsid w:val="00A3292E"/>
    <w:rsid w:val="00A333AC"/>
    <w:rsid w:val="00A34BBC"/>
    <w:rsid w:val="00A37A60"/>
    <w:rsid w:val="00A50116"/>
    <w:rsid w:val="00A50AFE"/>
    <w:rsid w:val="00A525B1"/>
    <w:rsid w:val="00A573EF"/>
    <w:rsid w:val="00A57F28"/>
    <w:rsid w:val="00A629C5"/>
    <w:rsid w:val="00A65789"/>
    <w:rsid w:val="00A74B15"/>
    <w:rsid w:val="00A752E7"/>
    <w:rsid w:val="00A758B6"/>
    <w:rsid w:val="00A7670E"/>
    <w:rsid w:val="00A77458"/>
    <w:rsid w:val="00A836F5"/>
    <w:rsid w:val="00A838D1"/>
    <w:rsid w:val="00A85FF2"/>
    <w:rsid w:val="00A86995"/>
    <w:rsid w:val="00A87A8E"/>
    <w:rsid w:val="00A92886"/>
    <w:rsid w:val="00A96D3A"/>
    <w:rsid w:val="00AA21DA"/>
    <w:rsid w:val="00AA2360"/>
    <w:rsid w:val="00AA301E"/>
    <w:rsid w:val="00AB06A5"/>
    <w:rsid w:val="00AB1BC8"/>
    <w:rsid w:val="00AB20D1"/>
    <w:rsid w:val="00AB3DCF"/>
    <w:rsid w:val="00AB3FF5"/>
    <w:rsid w:val="00AB43BA"/>
    <w:rsid w:val="00AC2EFF"/>
    <w:rsid w:val="00AC35C6"/>
    <w:rsid w:val="00AC6781"/>
    <w:rsid w:val="00AC774B"/>
    <w:rsid w:val="00AC7D16"/>
    <w:rsid w:val="00AD1A95"/>
    <w:rsid w:val="00AD230C"/>
    <w:rsid w:val="00AD43E8"/>
    <w:rsid w:val="00AE2993"/>
    <w:rsid w:val="00AE38BD"/>
    <w:rsid w:val="00AE623B"/>
    <w:rsid w:val="00AF0608"/>
    <w:rsid w:val="00AF0CA6"/>
    <w:rsid w:val="00AF427E"/>
    <w:rsid w:val="00AF66C5"/>
    <w:rsid w:val="00AF7E9C"/>
    <w:rsid w:val="00B004A8"/>
    <w:rsid w:val="00B04A5C"/>
    <w:rsid w:val="00B07122"/>
    <w:rsid w:val="00B073F5"/>
    <w:rsid w:val="00B117C5"/>
    <w:rsid w:val="00B12981"/>
    <w:rsid w:val="00B13208"/>
    <w:rsid w:val="00B24FCF"/>
    <w:rsid w:val="00B26E7B"/>
    <w:rsid w:val="00B27494"/>
    <w:rsid w:val="00B31437"/>
    <w:rsid w:val="00B335ED"/>
    <w:rsid w:val="00B33EE8"/>
    <w:rsid w:val="00B3446E"/>
    <w:rsid w:val="00B40807"/>
    <w:rsid w:val="00B40D24"/>
    <w:rsid w:val="00B41CA2"/>
    <w:rsid w:val="00B4341C"/>
    <w:rsid w:val="00B44932"/>
    <w:rsid w:val="00B4582D"/>
    <w:rsid w:val="00B46336"/>
    <w:rsid w:val="00B465EB"/>
    <w:rsid w:val="00B525E0"/>
    <w:rsid w:val="00B63C11"/>
    <w:rsid w:val="00B65A15"/>
    <w:rsid w:val="00B719C5"/>
    <w:rsid w:val="00B71FE4"/>
    <w:rsid w:val="00B77D43"/>
    <w:rsid w:val="00B802A7"/>
    <w:rsid w:val="00B80507"/>
    <w:rsid w:val="00B8158A"/>
    <w:rsid w:val="00B8604D"/>
    <w:rsid w:val="00B86BD7"/>
    <w:rsid w:val="00B91609"/>
    <w:rsid w:val="00B916E4"/>
    <w:rsid w:val="00B930DE"/>
    <w:rsid w:val="00B93907"/>
    <w:rsid w:val="00B93A9D"/>
    <w:rsid w:val="00B93B02"/>
    <w:rsid w:val="00B97487"/>
    <w:rsid w:val="00B97EE8"/>
    <w:rsid w:val="00BA017E"/>
    <w:rsid w:val="00BA25FE"/>
    <w:rsid w:val="00BA2FD1"/>
    <w:rsid w:val="00BA4754"/>
    <w:rsid w:val="00BA558A"/>
    <w:rsid w:val="00BA58E8"/>
    <w:rsid w:val="00BA7916"/>
    <w:rsid w:val="00BB459D"/>
    <w:rsid w:val="00BB53DB"/>
    <w:rsid w:val="00BB6D73"/>
    <w:rsid w:val="00BB783D"/>
    <w:rsid w:val="00BC0C3F"/>
    <w:rsid w:val="00BC2C34"/>
    <w:rsid w:val="00BC55B5"/>
    <w:rsid w:val="00BD0192"/>
    <w:rsid w:val="00BD0A84"/>
    <w:rsid w:val="00BD20DC"/>
    <w:rsid w:val="00BE0C2F"/>
    <w:rsid w:val="00BE110A"/>
    <w:rsid w:val="00BE116E"/>
    <w:rsid w:val="00BE2508"/>
    <w:rsid w:val="00BE25D3"/>
    <w:rsid w:val="00BE3837"/>
    <w:rsid w:val="00BE79AE"/>
    <w:rsid w:val="00BF0164"/>
    <w:rsid w:val="00BF253E"/>
    <w:rsid w:val="00BF269D"/>
    <w:rsid w:val="00BF374A"/>
    <w:rsid w:val="00C00561"/>
    <w:rsid w:val="00C0179E"/>
    <w:rsid w:val="00C034A4"/>
    <w:rsid w:val="00C03D03"/>
    <w:rsid w:val="00C03D94"/>
    <w:rsid w:val="00C0696B"/>
    <w:rsid w:val="00C12916"/>
    <w:rsid w:val="00C14B5D"/>
    <w:rsid w:val="00C14C1D"/>
    <w:rsid w:val="00C17312"/>
    <w:rsid w:val="00C2068F"/>
    <w:rsid w:val="00C24E33"/>
    <w:rsid w:val="00C27787"/>
    <w:rsid w:val="00C30111"/>
    <w:rsid w:val="00C3013F"/>
    <w:rsid w:val="00C35011"/>
    <w:rsid w:val="00C35C3D"/>
    <w:rsid w:val="00C36688"/>
    <w:rsid w:val="00C43890"/>
    <w:rsid w:val="00C43A56"/>
    <w:rsid w:val="00C44E15"/>
    <w:rsid w:val="00C4581A"/>
    <w:rsid w:val="00C465A9"/>
    <w:rsid w:val="00C51519"/>
    <w:rsid w:val="00C5440F"/>
    <w:rsid w:val="00C55C59"/>
    <w:rsid w:val="00C64DB2"/>
    <w:rsid w:val="00C669FD"/>
    <w:rsid w:val="00C7367E"/>
    <w:rsid w:val="00C74344"/>
    <w:rsid w:val="00C76BC4"/>
    <w:rsid w:val="00C80D4A"/>
    <w:rsid w:val="00C83F6B"/>
    <w:rsid w:val="00C86D65"/>
    <w:rsid w:val="00C90240"/>
    <w:rsid w:val="00C9365C"/>
    <w:rsid w:val="00C973B9"/>
    <w:rsid w:val="00CB1833"/>
    <w:rsid w:val="00CC0644"/>
    <w:rsid w:val="00CC09D2"/>
    <w:rsid w:val="00CC10DF"/>
    <w:rsid w:val="00CC333F"/>
    <w:rsid w:val="00CC6D95"/>
    <w:rsid w:val="00CD155D"/>
    <w:rsid w:val="00CD33D5"/>
    <w:rsid w:val="00CE0306"/>
    <w:rsid w:val="00CE40CD"/>
    <w:rsid w:val="00CE7A58"/>
    <w:rsid w:val="00CE7C4F"/>
    <w:rsid w:val="00CF04BF"/>
    <w:rsid w:val="00CF09F4"/>
    <w:rsid w:val="00CF1195"/>
    <w:rsid w:val="00CF20C0"/>
    <w:rsid w:val="00CF273B"/>
    <w:rsid w:val="00CF2E6F"/>
    <w:rsid w:val="00CF4F91"/>
    <w:rsid w:val="00D000E6"/>
    <w:rsid w:val="00D0078E"/>
    <w:rsid w:val="00D00CA2"/>
    <w:rsid w:val="00D020E6"/>
    <w:rsid w:val="00D035D9"/>
    <w:rsid w:val="00D05EC3"/>
    <w:rsid w:val="00D06608"/>
    <w:rsid w:val="00D14FF4"/>
    <w:rsid w:val="00D178A4"/>
    <w:rsid w:val="00D17F26"/>
    <w:rsid w:val="00D224BD"/>
    <w:rsid w:val="00D2293F"/>
    <w:rsid w:val="00D25308"/>
    <w:rsid w:val="00D25611"/>
    <w:rsid w:val="00D25FE3"/>
    <w:rsid w:val="00D27A8E"/>
    <w:rsid w:val="00D30298"/>
    <w:rsid w:val="00D32A0D"/>
    <w:rsid w:val="00D33B15"/>
    <w:rsid w:val="00D344E8"/>
    <w:rsid w:val="00D3770B"/>
    <w:rsid w:val="00D41548"/>
    <w:rsid w:val="00D430DD"/>
    <w:rsid w:val="00D43626"/>
    <w:rsid w:val="00D43CBB"/>
    <w:rsid w:val="00D44DE8"/>
    <w:rsid w:val="00D57ABD"/>
    <w:rsid w:val="00D6380E"/>
    <w:rsid w:val="00D66A49"/>
    <w:rsid w:val="00D6710B"/>
    <w:rsid w:val="00D75303"/>
    <w:rsid w:val="00D76F26"/>
    <w:rsid w:val="00D852BA"/>
    <w:rsid w:val="00D87714"/>
    <w:rsid w:val="00D91805"/>
    <w:rsid w:val="00D93A13"/>
    <w:rsid w:val="00D94170"/>
    <w:rsid w:val="00D95169"/>
    <w:rsid w:val="00D95405"/>
    <w:rsid w:val="00D95865"/>
    <w:rsid w:val="00D95AF2"/>
    <w:rsid w:val="00DA1E85"/>
    <w:rsid w:val="00DA63CF"/>
    <w:rsid w:val="00DA79B0"/>
    <w:rsid w:val="00DA7D85"/>
    <w:rsid w:val="00DB1B6C"/>
    <w:rsid w:val="00DC0A9D"/>
    <w:rsid w:val="00DC2CB3"/>
    <w:rsid w:val="00DC34FC"/>
    <w:rsid w:val="00DC6373"/>
    <w:rsid w:val="00DD188A"/>
    <w:rsid w:val="00DD4797"/>
    <w:rsid w:val="00DD5246"/>
    <w:rsid w:val="00DD7386"/>
    <w:rsid w:val="00DD7E7C"/>
    <w:rsid w:val="00DE00AE"/>
    <w:rsid w:val="00DE0423"/>
    <w:rsid w:val="00DE1821"/>
    <w:rsid w:val="00DE2D86"/>
    <w:rsid w:val="00DE37E0"/>
    <w:rsid w:val="00DE41CF"/>
    <w:rsid w:val="00DE5130"/>
    <w:rsid w:val="00DE7891"/>
    <w:rsid w:val="00DF0CD0"/>
    <w:rsid w:val="00DF0FFE"/>
    <w:rsid w:val="00DF2568"/>
    <w:rsid w:val="00DF6669"/>
    <w:rsid w:val="00DF7AEC"/>
    <w:rsid w:val="00E01744"/>
    <w:rsid w:val="00E02458"/>
    <w:rsid w:val="00E040F2"/>
    <w:rsid w:val="00E0532D"/>
    <w:rsid w:val="00E05DDB"/>
    <w:rsid w:val="00E07327"/>
    <w:rsid w:val="00E139EF"/>
    <w:rsid w:val="00E1591C"/>
    <w:rsid w:val="00E15D50"/>
    <w:rsid w:val="00E17D6B"/>
    <w:rsid w:val="00E20F42"/>
    <w:rsid w:val="00E21D54"/>
    <w:rsid w:val="00E233CD"/>
    <w:rsid w:val="00E23B8C"/>
    <w:rsid w:val="00E254C3"/>
    <w:rsid w:val="00E2582A"/>
    <w:rsid w:val="00E2612C"/>
    <w:rsid w:val="00E26504"/>
    <w:rsid w:val="00E26DF6"/>
    <w:rsid w:val="00E30784"/>
    <w:rsid w:val="00E3289E"/>
    <w:rsid w:val="00E33F4A"/>
    <w:rsid w:val="00E3458E"/>
    <w:rsid w:val="00E34DAC"/>
    <w:rsid w:val="00E34E37"/>
    <w:rsid w:val="00E35B3A"/>
    <w:rsid w:val="00E37303"/>
    <w:rsid w:val="00E37BA9"/>
    <w:rsid w:val="00E37FB2"/>
    <w:rsid w:val="00E40D57"/>
    <w:rsid w:val="00E41E05"/>
    <w:rsid w:val="00E44125"/>
    <w:rsid w:val="00E46BDE"/>
    <w:rsid w:val="00E5083D"/>
    <w:rsid w:val="00E50B30"/>
    <w:rsid w:val="00E5367A"/>
    <w:rsid w:val="00E53F3F"/>
    <w:rsid w:val="00E56566"/>
    <w:rsid w:val="00E61573"/>
    <w:rsid w:val="00E61FD3"/>
    <w:rsid w:val="00E62AC7"/>
    <w:rsid w:val="00E64416"/>
    <w:rsid w:val="00E6688B"/>
    <w:rsid w:val="00E67139"/>
    <w:rsid w:val="00E711A6"/>
    <w:rsid w:val="00E7337A"/>
    <w:rsid w:val="00E75553"/>
    <w:rsid w:val="00E76033"/>
    <w:rsid w:val="00E76ACA"/>
    <w:rsid w:val="00E8366C"/>
    <w:rsid w:val="00E84502"/>
    <w:rsid w:val="00E85C24"/>
    <w:rsid w:val="00E87AF2"/>
    <w:rsid w:val="00E90B95"/>
    <w:rsid w:val="00E93C41"/>
    <w:rsid w:val="00E95375"/>
    <w:rsid w:val="00E961CF"/>
    <w:rsid w:val="00E961FD"/>
    <w:rsid w:val="00EA18E8"/>
    <w:rsid w:val="00EA2DF8"/>
    <w:rsid w:val="00EA3AF0"/>
    <w:rsid w:val="00EB002E"/>
    <w:rsid w:val="00EB29F2"/>
    <w:rsid w:val="00EB2B19"/>
    <w:rsid w:val="00EB591A"/>
    <w:rsid w:val="00EB6CF4"/>
    <w:rsid w:val="00EB70ED"/>
    <w:rsid w:val="00EB7FD6"/>
    <w:rsid w:val="00EC18DF"/>
    <w:rsid w:val="00EC3E41"/>
    <w:rsid w:val="00EC68DD"/>
    <w:rsid w:val="00ED079D"/>
    <w:rsid w:val="00ED1D16"/>
    <w:rsid w:val="00ED2C88"/>
    <w:rsid w:val="00ED3ACB"/>
    <w:rsid w:val="00ED3EF6"/>
    <w:rsid w:val="00ED4C75"/>
    <w:rsid w:val="00ED6DD8"/>
    <w:rsid w:val="00EE5327"/>
    <w:rsid w:val="00EF3CF1"/>
    <w:rsid w:val="00EF43EB"/>
    <w:rsid w:val="00EF7597"/>
    <w:rsid w:val="00F04F0A"/>
    <w:rsid w:val="00F070BF"/>
    <w:rsid w:val="00F12048"/>
    <w:rsid w:val="00F160D8"/>
    <w:rsid w:val="00F16F6B"/>
    <w:rsid w:val="00F21133"/>
    <w:rsid w:val="00F22F87"/>
    <w:rsid w:val="00F23E1F"/>
    <w:rsid w:val="00F27631"/>
    <w:rsid w:val="00F31B1B"/>
    <w:rsid w:val="00F3246B"/>
    <w:rsid w:val="00F3255D"/>
    <w:rsid w:val="00F33216"/>
    <w:rsid w:val="00F34598"/>
    <w:rsid w:val="00F35929"/>
    <w:rsid w:val="00F35C32"/>
    <w:rsid w:val="00F3681B"/>
    <w:rsid w:val="00F3760A"/>
    <w:rsid w:val="00F377CF"/>
    <w:rsid w:val="00F410A8"/>
    <w:rsid w:val="00F42CD6"/>
    <w:rsid w:val="00F46CB7"/>
    <w:rsid w:val="00F4728B"/>
    <w:rsid w:val="00F47E08"/>
    <w:rsid w:val="00F50D2C"/>
    <w:rsid w:val="00F51D94"/>
    <w:rsid w:val="00F531D3"/>
    <w:rsid w:val="00F54359"/>
    <w:rsid w:val="00F609DB"/>
    <w:rsid w:val="00F60BF8"/>
    <w:rsid w:val="00F662FF"/>
    <w:rsid w:val="00F809B2"/>
    <w:rsid w:val="00F8126A"/>
    <w:rsid w:val="00F81A89"/>
    <w:rsid w:val="00F82FFD"/>
    <w:rsid w:val="00F834CB"/>
    <w:rsid w:val="00F86A40"/>
    <w:rsid w:val="00F87FBF"/>
    <w:rsid w:val="00F925EB"/>
    <w:rsid w:val="00F93D67"/>
    <w:rsid w:val="00F94BD1"/>
    <w:rsid w:val="00F94CFE"/>
    <w:rsid w:val="00F9516F"/>
    <w:rsid w:val="00F963CE"/>
    <w:rsid w:val="00FA1313"/>
    <w:rsid w:val="00FA55A9"/>
    <w:rsid w:val="00FA5C52"/>
    <w:rsid w:val="00FB3005"/>
    <w:rsid w:val="00FB625B"/>
    <w:rsid w:val="00FB7B7A"/>
    <w:rsid w:val="00FC05B9"/>
    <w:rsid w:val="00FC087D"/>
    <w:rsid w:val="00FC5ACC"/>
    <w:rsid w:val="00FC68E3"/>
    <w:rsid w:val="00FD1ABB"/>
    <w:rsid w:val="00FD30B6"/>
    <w:rsid w:val="00FD3245"/>
    <w:rsid w:val="00FD45AC"/>
    <w:rsid w:val="00FD639A"/>
    <w:rsid w:val="00FD660B"/>
    <w:rsid w:val="00FE1218"/>
    <w:rsid w:val="00FE2522"/>
    <w:rsid w:val="00FE44BC"/>
    <w:rsid w:val="00FE5018"/>
    <w:rsid w:val="00FE630E"/>
    <w:rsid w:val="00FE6A63"/>
    <w:rsid w:val="00FF18F5"/>
    <w:rsid w:val="00FF3421"/>
    <w:rsid w:val="00FF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D2DB"/>
  <w15:chartTrackingRefBased/>
  <w15:docId w15:val="{190F9FB5-B5F3-46A3-AAE3-EDAC4F20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401"/>
    <w:pPr>
      <w:ind w:left="720"/>
      <w:contextualSpacing/>
    </w:pPr>
  </w:style>
  <w:style w:type="table" w:styleId="TableGrid">
    <w:name w:val="Table Grid"/>
    <w:basedOn w:val="TableNormal"/>
    <w:uiPriority w:val="59"/>
    <w:rsid w:val="00D17F26"/>
    <w:pPr>
      <w:spacing w:after="0" w:line="240" w:lineRule="auto"/>
    </w:pPr>
    <w:rPr>
      <w:rFonts w:eastAsiaTheme="minorEastAsia"/>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98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Farrell</dc:creator>
  <cp:keywords/>
  <dc:description/>
  <cp:lastModifiedBy>Brian Farrell</cp:lastModifiedBy>
  <cp:revision>4</cp:revision>
  <dcterms:created xsi:type="dcterms:W3CDTF">2017-04-06T08:40:00Z</dcterms:created>
  <dcterms:modified xsi:type="dcterms:W3CDTF">2017-04-06T08:40:00Z</dcterms:modified>
</cp:coreProperties>
</file>